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68"/>
        <w:gridCol w:w="1354"/>
        <w:gridCol w:w="1011"/>
        <w:gridCol w:w="1551"/>
        <w:gridCol w:w="2834"/>
        <w:gridCol w:w="1100"/>
        <w:gridCol w:w="1668"/>
        <w:gridCol w:w="1054"/>
      </w:tblGrid>
      <w:tr w:rsidR="00174F76" w:rsidTr="00E04456">
        <w:trPr>
          <w:trHeight w:hRule="exact" w:val="510"/>
        </w:trPr>
        <w:tc>
          <w:tcPr>
            <w:tcW w:w="12740" w:type="dxa"/>
            <w:gridSpan w:val="8"/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  <w:lang/>
              </w:rPr>
              <w:t>2018年度陇县一般公共预算收支决算表</w:t>
            </w:r>
          </w:p>
        </w:tc>
      </w:tr>
      <w:tr w:rsidR="00174F76" w:rsidTr="00E04456">
        <w:trPr>
          <w:trHeight w:hRule="exact" w:val="510"/>
        </w:trPr>
        <w:tc>
          <w:tcPr>
            <w:tcW w:w="11686" w:type="dxa"/>
            <w:gridSpan w:val="7"/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/>
            <w:vAlign w:val="bottom"/>
          </w:tcPr>
          <w:p w:rsidR="00174F76" w:rsidRDefault="00174F76" w:rsidP="00E04456">
            <w:pPr>
              <w:jc w:val="right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单位：万元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调整预算数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决算数为调整预算数%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调整预算数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决算数为调整预算数%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一、税收收入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12,470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12,470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一、一般公共服务支出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15,623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15,816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101.24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增值税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4,828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4,819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99.81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二、外交支出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营业税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三、国防支出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146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152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104.11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企业所得税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795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97.79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四、公共安全支出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6,896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6,682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96.90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个人所得税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467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100.86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五、教育支出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40,226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40,449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100.55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资源税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645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645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六、科学技术支出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241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109.55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城市维护建设税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682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678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99.41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七、文化体育与传媒支出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2,923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2,967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101.51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房产税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495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495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八、社会保障和就业支出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32,186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32,484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100.93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印花税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207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101.47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九、医疗卫生与计划生育支出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13,789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13,943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101.12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城镇土地使用税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384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384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十、节能环保支出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6,272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7,132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113.71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土地增值税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十一、城乡社区支出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8,997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6,253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69.50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调整预算数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决算数为调整预算数%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调整预算数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决算数为调整预算数%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车船税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193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193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十二、农林水支出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54,196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56,314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103.91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 xml:space="preserve">　　耕地占用税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1,064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1,064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十三、交通运输支出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2,332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2,309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99.01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契税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653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101.87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十四、资源勘探信息等支出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2,308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2,317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100.39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烟叶税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1,330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1,330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十五、商业服务业等支出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2,495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2,478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99.32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其他税收收入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十六、金融支出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二、非税收入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5,332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5,332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十七、援助其他地区支出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专项收入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100.32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十八、国土海洋气象等支出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9,127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9,113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99.85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行政事业性收费收入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982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850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86.56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十九、住房保障支出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14,248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14,228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99.86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罚没收入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867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104.96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二十、粮油物资储备支出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168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165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98.21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国有资源（资产）有偿使用收入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1,683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103.76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二十一、预备费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政府住房基金收入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736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100.14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二十二、其他支出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Style w:val="font11"/>
                <w:rFonts w:hint="default"/>
                <w:lang/>
              </w:rPr>
              <w:t xml:space="preserve">   捐赠收入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476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476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二十三、债务付息支出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2,066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2,065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99.95 </w:t>
            </w: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其他收入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137.50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二十四、债务发行费用支出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1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本年收入合计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17,802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17,802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本年支出合计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214,218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215,121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100.42 </w:t>
            </w:r>
          </w:p>
        </w:tc>
      </w:tr>
    </w:tbl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30"/>
        <w:gridCol w:w="1321"/>
        <w:gridCol w:w="1026"/>
        <w:gridCol w:w="1217"/>
        <w:gridCol w:w="2201"/>
        <w:gridCol w:w="1321"/>
        <w:gridCol w:w="1435"/>
        <w:gridCol w:w="1400"/>
      </w:tblGrid>
      <w:tr w:rsidR="00174F76" w:rsidTr="00E04456">
        <w:trPr>
          <w:trHeight w:hRule="exact" w:val="624"/>
        </w:trPr>
        <w:tc>
          <w:tcPr>
            <w:tcW w:w="2830" w:type="dxa"/>
            <w:shd w:val="clear" w:color="auto" w:fill="FFFFFF"/>
            <w:vAlign w:val="bottom"/>
          </w:tcPr>
          <w:p w:rsidR="00174F76" w:rsidRDefault="00174F76" w:rsidP="00E04456">
            <w:pPr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附表2：</w:t>
            </w:r>
          </w:p>
        </w:tc>
        <w:tc>
          <w:tcPr>
            <w:tcW w:w="1321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2751" w:type="dxa"/>
            <w:gridSpan w:val="8"/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  <w:lang/>
              </w:rPr>
              <w:t>201</w:t>
            </w:r>
            <w:r>
              <w:rPr>
                <w:rStyle w:val="font01"/>
                <w:rFonts w:hint="default"/>
                <w:lang/>
              </w:rPr>
              <w:t>8年度陇县一般公共预算收支决算总表</w:t>
            </w:r>
          </w:p>
        </w:tc>
      </w:tr>
      <w:tr w:rsidR="00174F76" w:rsidTr="00E04456">
        <w:trPr>
          <w:trHeight w:hRule="exact" w:val="624"/>
        </w:trPr>
        <w:tc>
          <w:tcPr>
            <w:tcW w:w="11351" w:type="dxa"/>
            <w:gridSpan w:val="7"/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2751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ind w:firstLineChars="6000" w:firstLine="11875"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单位:万元</w:t>
            </w: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调整预算数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决算数为调整预算数%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调整预算数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决算数为调整预算数%</w:t>
            </w: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本年收入合计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17,802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17,802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本年支出合计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214,218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215,212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100.46 </w:t>
            </w: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上级补助收入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170,187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178,132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104.67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上解上级支出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581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2,237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385.03 </w:t>
            </w: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返还性收入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1,630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体制上解支出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一般性转移支付收入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66,640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71,099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106.69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专项上解支出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581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2,237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385.03 </w:t>
            </w: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专项转移支付收入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101,917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105,403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103.42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待偿债置换一般债券上年结余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上年结余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1,095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1,095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调入资金  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17,606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20,060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113.94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调出资金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债务(转贷)收入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8,000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债务还本支出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增设预算周转金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国债转贷收入、上年结余及转补助数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国债转贷拨付数及年终结余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调入预算稳定调节基金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安排预算稳定调节基金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接受其他地区援助收入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援助其他地区支出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省补助计划单列市收入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计划单列市上解省支出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待偿债置换一般债券结余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年终结余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7,101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减:结转下年的支出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7,101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净结余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648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收入总计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214,799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225,198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104.84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支出总计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214,799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225,198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104.84 </w:t>
            </w:r>
          </w:p>
        </w:tc>
      </w:tr>
    </w:tbl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51"/>
        <w:gridCol w:w="1161"/>
        <w:gridCol w:w="959"/>
        <w:gridCol w:w="1188"/>
        <w:gridCol w:w="3309"/>
        <w:gridCol w:w="1100"/>
        <w:gridCol w:w="1083"/>
        <w:gridCol w:w="2317"/>
      </w:tblGrid>
      <w:tr w:rsidR="00174F76" w:rsidTr="00E04456">
        <w:trPr>
          <w:trHeight w:hRule="exact" w:val="624"/>
        </w:trPr>
        <w:tc>
          <w:tcPr>
            <w:tcW w:w="1651" w:type="dxa"/>
            <w:shd w:val="clear" w:color="auto" w:fill="FFFFFF"/>
            <w:vAlign w:val="bottom"/>
          </w:tcPr>
          <w:p w:rsidR="00174F76" w:rsidRDefault="00174F76" w:rsidP="00E04456">
            <w:pPr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附表3：</w:t>
            </w:r>
          </w:p>
        </w:tc>
        <w:tc>
          <w:tcPr>
            <w:tcW w:w="1161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2768" w:type="dxa"/>
            <w:gridSpan w:val="8"/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  <w:lang/>
              </w:rPr>
              <w:t>2018年度陇县政府性基金收支决算总表</w:t>
            </w:r>
          </w:p>
        </w:tc>
      </w:tr>
      <w:tr w:rsidR="00174F76" w:rsidTr="00E04456">
        <w:trPr>
          <w:trHeight w:hRule="exact" w:val="624"/>
        </w:trPr>
        <w:tc>
          <w:tcPr>
            <w:tcW w:w="12768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单位:万元</w:t>
            </w: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调整预算数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决算数为                调整预算数%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调整预算数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决算数为调整预算数%</w:t>
            </w: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政府性基金收入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10,274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13,984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136.11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文化体育与传媒支出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社会保障和就业支出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节能环保支出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城乡社区支出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8,576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7,200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83.96 </w:t>
            </w: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农林水支出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交通运输支出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资源勘探信息等支出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其他支出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 年 收 入 合 计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10,274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13,984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136.11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 年 支 出 合 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8,576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8,147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95.00 </w:t>
            </w: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上级补助收入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1,540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108.12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上解上级支出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待偿债置换专项债券上年结余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上年结余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1,699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1,699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调入资金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调出资金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3,200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5,641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176.28 </w:t>
            </w: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债务(转贷)收入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债务还本支出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省补助计划单列市收入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计划单列市上解省支出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待偿债置换专项债券结余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年终结余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1,737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3,560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204.95 </w:t>
            </w:r>
          </w:p>
        </w:tc>
      </w:tr>
      <w:tr w:rsidR="00174F76" w:rsidTr="00E04456">
        <w:trPr>
          <w:trHeight w:hRule="exact" w:val="624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收入总计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13,513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17,348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128.38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支出总计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13,513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17,348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128.38 </w:t>
            </w:r>
          </w:p>
        </w:tc>
      </w:tr>
    </w:tbl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04"/>
        <w:gridCol w:w="1168"/>
        <w:gridCol w:w="1068"/>
        <w:gridCol w:w="1332"/>
        <w:gridCol w:w="2729"/>
        <w:gridCol w:w="1182"/>
        <w:gridCol w:w="1055"/>
        <w:gridCol w:w="1430"/>
      </w:tblGrid>
      <w:tr w:rsidR="00174F76" w:rsidTr="00E04456">
        <w:trPr>
          <w:trHeight w:hRule="exact" w:val="482"/>
        </w:trPr>
        <w:tc>
          <w:tcPr>
            <w:tcW w:w="2904" w:type="dxa"/>
            <w:vAlign w:val="bottom"/>
          </w:tcPr>
          <w:p w:rsidR="00174F76" w:rsidRDefault="00174F76" w:rsidP="00E04456">
            <w:pPr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附表4：</w:t>
            </w:r>
          </w:p>
        </w:tc>
        <w:tc>
          <w:tcPr>
            <w:tcW w:w="1168" w:type="dxa"/>
            <w:vAlign w:val="bottom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bottom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Align w:val="bottom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bottom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Align w:val="bottom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bottom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74F76" w:rsidTr="00E04456">
        <w:trPr>
          <w:trHeight w:hRule="exact" w:val="482"/>
        </w:trPr>
        <w:tc>
          <w:tcPr>
            <w:tcW w:w="12868" w:type="dxa"/>
            <w:gridSpan w:val="8"/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  <w:lang/>
              </w:rPr>
              <w:t>2019年度陇县一般公共预算收支预算表</w:t>
            </w:r>
          </w:p>
        </w:tc>
      </w:tr>
      <w:tr w:rsidR="00174F76" w:rsidTr="00E04456">
        <w:trPr>
          <w:trHeight w:hRule="exact" w:val="482"/>
        </w:trPr>
        <w:tc>
          <w:tcPr>
            <w:tcW w:w="12868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单位:万元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项目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上年决算数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预算数为          决算数%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项目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上年决算数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预算数为        决算数%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一、税收收入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12,470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13,085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104.93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一、一般公共服务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15965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14088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88.24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增值税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4,819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5220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108.32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二、外交支出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营业税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三、国防支出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152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61.84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企业所得税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795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843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106.04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四、公共安全支出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6368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5700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89.51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个人所得税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467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448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95.93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五、教育支出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40449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38935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96.26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资源税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645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670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103.88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六、科学技术支出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241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190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78.84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城市维护建设税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678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107.67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七、文化旅游体育与传媒支出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4607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1913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41.52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房产税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495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555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112.12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八、社会保障和就业支出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31090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28458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91.53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印花税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207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101.45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九、卫生健康支出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14961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11348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75.85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城镇土地使用税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384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395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102.86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十、节能环保支出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7132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1530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21.45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土地增值税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721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757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104.99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十一、城乡社区支出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6253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5762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92.15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车船税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193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206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106.74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十二、农林水支出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56314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35440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62.93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耕地占用税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1,064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1060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99.62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十三、交通运输支出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2309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2199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95.24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契税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653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666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101.99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十四、资源勘探信息等支出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2135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47.03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烟叶税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1,330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97.74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十五、商业服务业等支出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838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191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22.79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 xml:space="preserve">   环璄保护税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208.33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十六、金融支出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其他税收收入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十七、援助其他地区支出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二、非税收入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5,332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5,607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105.16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十八、自然资源海洋气象等支出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9076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23.40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专项收入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621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790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127.21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十九、住房保障支出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14228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6199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43.57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行政事业性收费收入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108.24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二十、粮油物资储备支出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165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149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90.30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罚没收入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867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106.11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二十一、灾害防治及应急管理支出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760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351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46.18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国有资源（资产）有偿使用收入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1,683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2007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119.25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二十二、预备费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政府住房基金收入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736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115.49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二十三、债务还本支出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  捐赠收入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476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0.00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二十四、债务付息支出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2065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1985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96.13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　　其他收入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121.21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二十五、债务发行费用支出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0.00 </w:t>
            </w:r>
          </w:p>
        </w:tc>
      </w:tr>
      <w:tr w:rsidR="00174F76" w:rsidTr="00E04456">
        <w:trPr>
          <w:trHeight w:hRule="exact" w:val="48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收入合计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17802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18692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105.00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支出合计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215121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160660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74.68 </w:t>
            </w:r>
          </w:p>
        </w:tc>
      </w:tr>
    </w:tbl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50"/>
        <w:gridCol w:w="1155"/>
        <w:gridCol w:w="1022"/>
        <w:gridCol w:w="1378"/>
        <w:gridCol w:w="2780"/>
        <w:gridCol w:w="1143"/>
        <w:gridCol w:w="1090"/>
        <w:gridCol w:w="1416"/>
      </w:tblGrid>
      <w:tr w:rsidR="00174F76" w:rsidTr="00E04456">
        <w:trPr>
          <w:trHeight w:hRule="exact" w:val="567"/>
        </w:trPr>
        <w:tc>
          <w:tcPr>
            <w:tcW w:w="2750" w:type="dxa"/>
            <w:shd w:val="clear" w:color="auto" w:fill="FFFFFF"/>
            <w:vAlign w:val="bottom"/>
          </w:tcPr>
          <w:p w:rsidR="00174F76" w:rsidRDefault="00174F76" w:rsidP="00E04456">
            <w:pPr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附表5：</w:t>
            </w:r>
          </w:p>
        </w:tc>
        <w:tc>
          <w:tcPr>
            <w:tcW w:w="1155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2734" w:type="dxa"/>
            <w:gridSpan w:val="8"/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  <w:lang/>
              </w:rPr>
              <w:t>2019年度陇县一般公共预算收支预算总表</w:t>
            </w:r>
          </w:p>
        </w:tc>
      </w:tr>
      <w:tr w:rsidR="00174F76" w:rsidTr="00E04456">
        <w:trPr>
          <w:trHeight w:hRule="exact" w:val="567"/>
        </w:trPr>
        <w:tc>
          <w:tcPr>
            <w:tcW w:w="11318" w:type="dxa"/>
            <w:gridSpan w:val="7"/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2734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单位:万元</w:t>
            </w: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上年决算数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预算数为         决算数%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上年决算数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预算数为          决算数%</w:t>
            </w: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本年收入合计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17,802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18,692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105.00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本年支出合计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215,121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160,660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74.68 </w:t>
            </w: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上级补助收入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178,132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136,365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76.55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上解上级支出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2,237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2,237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返还性收入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体制上解支出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一般性转移支付收入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71,099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57,147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80.38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专项上解支出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2,237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2,237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100.00 </w:t>
            </w: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专项转移支付收入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105,403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77,588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73.61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待偿债置换一般债券上年结余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上年结余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1,095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7,192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656.80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调入资金  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20,060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调出资金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债务(转贷)收入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8,000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债务还本支出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增设预算周转金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国债转贷收入、上年结余及转补助数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国债转贷拨付数及年终结余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调入预算稳定调节基金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109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安排预算稳定调节基金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接受其他地区援助收入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援助其他地区支出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省补助计划单列市收入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计划单列市上解省支出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待偿债置换一般债券结余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年终结余 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减:结转下年的支出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净结余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收入总计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225,198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162,897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72.34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支出总计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217,358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162,897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74.94 </w:t>
            </w:r>
          </w:p>
        </w:tc>
      </w:tr>
    </w:tbl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34"/>
        <w:gridCol w:w="1277"/>
        <w:gridCol w:w="998"/>
        <w:gridCol w:w="2655"/>
        <w:gridCol w:w="2441"/>
        <w:gridCol w:w="1364"/>
        <w:gridCol w:w="1147"/>
        <w:gridCol w:w="1252"/>
      </w:tblGrid>
      <w:tr w:rsidR="00174F76" w:rsidTr="00E04456">
        <w:trPr>
          <w:trHeight w:hRule="exact" w:val="567"/>
        </w:trPr>
        <w:tc>
          <w:tcPr>
            <w:tcW w:w="1734" w:type="dxa"/>
            <w:shd w:val="clear" w:color="auto" w:fill="FFFFFF"/>
            <w:vAlign w:val="bottom"/>
          </w:tcPr>
          <w:p w:rsidR="00174F76" w:rsidRDefault="00174F76" w:rsidP="00E04456">
            <w:pPr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附表6：</w:t>
            </w:r>
          </w:p>
        </w:tc>
        <w:tc>
          <w:tcPr>
            <w:tcW w:w="1277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2868" w:type="dxa"/>
            <w:gridSpan w:val="8"/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  <w:lang/>
              </w:rPr>
              <w:t>2019年度陇县政府性基金收支预算表</w:t>
            </w:r>
          </w:p>
        </w:tc>
      </w:tr>
      <w:tr w:rsidR="00174F76" w:rsidTr="00E04456">
        <w:trPr>
          <w:trHeight w:hRule="exact" w:val="567"/>
        </w:trPr>
        <w:tc>
          <w:tcPr>
            <w:tcW w:w="6664" w:type="dxa"/>
            <w:gridSpan w:val="4"/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bottom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2868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                                                                                                            单位:万元</w:t>
            </w: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预算科目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上年决算数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预算数为       决算数%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预算科目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上年决算数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预算数为             决算数%</w:t>
            </w: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政府性基金收入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13,984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6,280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44.91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文化体育与传媒支出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社会保障和就业支出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0.00 </w:t>
            </w: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节能环保支出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城乡社区支出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7,200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6,280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87.22 </w:t>
            </w: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农林水支出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交通运输支出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资源勘探信息等支出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其他支出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839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3,560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424.31 </w:t>
            </w: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本年收入合计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13,984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6,280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44.91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本年支出合计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8,147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9,840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120.78 </w:t>
            </w: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上级补助收入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1,665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上解上级支出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待偿债置换专项债券上年结余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上年结余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1,699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3,560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209.54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调入资金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调出资金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5,641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债务(转贷)收入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债务还本支出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省补助计划单列市收入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计划单列市上解省支出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待偿债置换专项债券结余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年终结余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3,560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74F76" w:rsidTr="00E04456">
        <w:trPr>
          <w:trHeight w:hRule="exact" w:val="56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收入总计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17,348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9,840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56.72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支出总计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17,348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9,840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F76" w:rsidRDefault="00174F76" w:rsidP="00E04456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56.72 </w:t>
            </w:r>
          </w:p>
        </w:tc>
      </w:tr>
    </w:tbl>
    <w:p w:rsidR="00174F76" w:rsidRDefault="00174F76" w:rsidP="00174F76">
      <w:pPr>
        <w:widowControl w:val="0"/>
        <w:autoSpaceDE w:val="0"/>
        <w:autoSpaceDN w:val="0"/>
        <w:adjustRightInd/>
        <w:snapToGrid/>
        <w:spacing w:line="560" w:lineRule="exact"/>
        <w:ind w:firstLineChars="200" w:firstLine="436"/>
        <w:rPr>
          <w:rFonts w:ascii="仿宋" w:eastAsia="仿宋" w:hAnsi="仿宋" w:cs="仿宋_GB2312" w:hint="eastAsia"/>
          <w:color w:val="000000"/>
        </w:rPr>
      </w:pPr>
    </w:p>
    <w:p w:rsidR="004358AB" w:rsidRDefault="004358AB" w:rsidP="00D31D50">
      <w:pPr>
        <w:spacing w:line="220" w:lineRule="atLeast"/>
      </w:pPr>
    </w:p>
    <w:sectPr w:rsidR="004358AB">
      <w:pgSz w:w="16840" w:h="11907" w:orient="landscape"/>
      <w:pgMar w:top="1587" w:right="2098" w:bottom="1417" w:left="1985" w:header="851" w:footer="1757" w:gutter="0"/>
      <w:cols w:space="720"/>
      <w:docGrid w:type="linesAndChars" w:linePitch="593" w:charSpace="-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F9" w:rsidRDefault="00AB48F9" w:rsidP="00174F76">
      <w:pPr>
        <w:spacing w:after="0"/>
      </w:pPr>
      <w:r>
        <w:separator/>
      </w:r>
    </w:p>
  </w:endnote>
  <w:endnote w:type="continuationSeparator" w:id="0">
    <w:p w:rsidR="00AB48F9" w:rsidRDefault="00AB48F9" w:rsidP="00174F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F9" w:rsidRDefault="00AB48F9" w:rsidP="00174F76">
      <w:pPr>
        <w:spacing w:after="0"/>
      </w:pPr>
      <w:r>
        <w:separator/>
      </w:r>
    </w:p>
  </w:footnote>
  <w:footnote w:type="continuationSeparator" w:id="0">
    <w:p w:rsidR="00AB48F9" w:rsidRDefault="00AB48F9" w:rsidP="00174F7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B7EB1"/>
    <w:multiLevelType w:val="multilevel"/>
    <w:tmpl w:val="59DB7EB1"/>
    <w:lvl w:ilvl="0">
      <w:start w:val="1"/>
      <w:numFmt w:val="japaneseCounting"/>
      <w:lvlText w:val="(%1)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66"/>
        </w:tabs>
        <w:ind w:left="1466" w:hanging="42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420"/>
      </w:pPr>
    </w:lvl>
    <w:lvl w:ilvl="3">
      <w:start w:val="1"/>
      <w:numFmt w:val="decimal"/>
      <w:lvlText w:val="%4."/>
      <w:lvlJc w:val="left"/>
      <w:pPr>
        <w:tabs>
          <w:tab w:val="num" w:pos="2306"/>
        </w:tabs>
        <w:ind w:left="2306" w:hanging="420"/>
      </w:pPr>
    </w:lvl>
    <w:lvl w:ilvl="4">
      <w:start w:val="1"/>
      <w:numFmt w:val="lowerLetter"/>
      <w:lvlText w:val="%5)"/>
      <w:lvlJc w:val="left"/>
      <w:pPr>
        <w:tabs>
          <w:tab w:val="num" w:pos="2726"/>
        </w:tabs>
        <w:ind w:left="2726" w:hanging="420"/>
      </w:pPr>
    </w:lvl>
    <w:lvl w:ilvl="5">
      <w:start w:val="1"/>
      <w:numFmt w:val="lowerRoman"/>
      <w:lvlText w:val="%6."/>
      <w:lvlJc w:val="right"/>
      <w:pPr>
        <w:tabs>
          <w:tab w:val="num" w:pos="3146"/>
        </w:tabs>
        <w:ind w:left="3146" w:hanging="420"/>
      </w:pPr>
    </w:lvl>
    <w:lvl w:ilvl="6">
      <w:start w:val="1"/>
      <w:numFmt w:val="decimal"/>
      <w:lvlText w:val="%7."/>
      <w:lvlJc w:val="left"/>
      <w:pPr>
        <w:tabs>
          <w:tab w:val="num" w:pos="3566"/>
        </w:tabs>
        <w:ind w:left="3566" w:hanging="420"/>
      </w:pPr>
    </w:lvl>
    <w:lvl w:ilvl="7">
      <w:start w:val="1"/>
      <w:numFmt w:val="lowerLetter"/>
      <w:lvlText w:val="%8)"/>
      <w:lvlJc w:val="left"/>
      <w:pPr>
        <w:tabs>
          <w:tab w:val="num" w:pos="3986"/>
        </w:tabs>
        <w:ind w:left="3986" w:hanging="420"/>
      </w:pPr>
    </w:lvl>
    <w:lvl w:ilvl="8">
      <w:start w:val="1"/>
      <w:numFmt w:val="lowerRoman"/>
      <w:lvlText w:val="%9."/>
      <w:lvlJc w:val="right"/>
      <w:pPr>
        <w:tabs>
          <w:tab w:val="num" w:pos="4406"/>
        </w:tabs>
        <w:ind w:left="44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4F76"/>
    <w:rsid w:val="00323B43"/>
    <w:rsid w:val="003D37D8"/>
    <w:rsid w:val="00426133"/>
    <w:rsid w:val="004358AB"/>
    <w:rsid w:val="008B7726"/>
    <w:rsid w:val="00AB48F9"/>
    <w:rsid w:val="00D31D50"/>
    <w:rsid w:val="00D8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4F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4F7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174F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4F76"/>
    <w:rPr>
      <w:rFonts w:ascii="Tahoma" w:hAnsi="Tahoma"/>
      <w:sz w:val="18"/>
      <w:szCs w:val="18"/>
    </w:rPr>
  </w:style>
  <w:style w:type="character" w:styleId="a5">
    <w:name w:val="Emphasis"/>
    <w:basedOn w:val="a0"/>
    <w:uiPriority w:val="20"/>
    <w:qFormat/>
    <w:rsid w:val="00174F76"/>
    <w:rPr>
      <w:i/>
      <w:iCs/>
    </w:rPr>
  </w:style>
  <w:style w:type="character" w:styleId="a6">
    <w:name w:val="page number"/>
    <w:basedOn w:val="a0"/>
    <w:rsid w:val="00174F76"/>
  </w:style>
  <w:style w:type="character" w:customStyle="1" w:styleId="font11">
    <w:name w:val="font11"/>
    <w:basedOn w:val="a0"/>
    <w:rsid w:val="00174F7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174F76"/>
    <w:rPr>
      <w:rFonts w:ascii="宋体" w:eastAsia="宋体" w:hAnsi="宋体" w:cs="宋体" w:hint="eastAsia"/>
      <w:b/>
      <w:i w:val="0"/>
      <w:color w:val="000000"/>
      <w:sz w:val="36"/>
      <w:szCs w:val="36"/>
      <w:u w:val="none"/>
    </w:rPr>
  </w:style>
  <w:style w:type="paragraph" w:styleId="a7">
    <w:name w:val="Balloon Text"/>
    <w:basedOn w:val="a"/>
    <w:link w:val="Char1"/>
    <w:semiHidden/>
    <w:rsid w:val="00174F76"/>
    <w:pPr>
      <w:widowControl w:val="0"/>
      <w:adjustRightInd/>
      <w:snapToGrid/>
      <w:spacing w:after="0"/>
      <w:jc w:val="both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174F76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174F76"/>
    <w:pPr>
      <w:adjustRightInd/>
      <w:snapToGrid/>
      <w:spacing w:after="0" w:line="360" w:lineRule="auto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174F76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a9">
    <w:name w:val="样式"/>
    <w:rsid w:val="00174F7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sz w:val="32"/>
      <w:szCs w:val="32"/>
    </w:rPr>
  </w:style>
  <w:style w:type="table" w:styleId="aa">
    <w:name w:val="Table Grid"/>
    <w:basedOn w:val="a1"/>
    <w:rsid w:val="00174F7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2019-05-16T01:09:00Z</dcterms:modified>
</cp:coreProperties>
</file>