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120" w:rsidRDefault="00A03120" w:rsidP="009E2FE7">
      <w:pPr>
        <w:adjustRightInd w:val="0"/>
        <w:jc w:val="left"/>
        <w:rPr>
          <w:rFonts w:ascii="黑体" w:eastAsia="黑体" w:hAnsi="黑体"/>
          <w:color w:val="00000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sz w:val="32"/>
          <w:szCs w:val="32"/>
        </w:rPr>
        <w:t>附件</w:t>
      </w:r>
      <w:r>
        <w:rPr>
          <w:rFonts w:ascii="黑体" w:eastAsia="黑体" w:hAnsi="黑体" w:cs="黑体"/>
          <w:color w:val="000000"/>
          <w:sz w:val="32"/>
          <w:szCs w:val="32"/>
        </w:rPr>
        <w:t>:1</w:t>
      </w:r>
    </w:p>
    <w:p w:rsidR="00A03120" w:rsidRDefault="00A03120" w:rsidP="009E2FE7">
      <w:pPr>
        <w:adjustRightInd w:val="0"/>
        <w:spacing w:line="640" w:lineRule="exact"/>
        <w:ind w:firstLineChars="550" w:firstLine="31680"/>
        <w:rPr>
          <w:rFonts w:ascii="黑体" w:eastAsia="黑体" w:hAnsi="黑体"/>
          <w:b/>
          <w:bCs/>
          <w:color w:val="000000"/>
          <w:sz w:val="52"/>
          <w:szCs w:val="52"/>
        </w:rPr>
      </w:pPr>
      <w:r>
        <w:rPr>
          <w:rFonts w:ascii="黑体" w:eastAsia="黑体" w:hAnsi="黑体" w:cs="黑体" w:hint="eastAsia"/>
          <w:b/>
          <w:bCs/>
          <w:color w:val="000000"/>
          <w:sz w:val="52"/>
          <w:szCs w:val="52"/>
        </w:rPr>
        <w:t>本次检验项目</w:t>
      </w:r>
    </w:p>
    <w:p w:rsidR="00A03120" w:rsidRPr="009E2FE7" w:rsidRDefault="00A03120" w:rsidP="009E2FE7">
      <w:pPr>
        <w:pStyle w:val="Heading1"/>
        <w:spacing w:line="400" w:lineRule="exact"/>
        <w:rPr>
          <w:rFonts w:ascii="仿宋_GB2312" w:eastAsia="仿宋_GB2312" w:hAnsi="黑体" w:cs="Times New Roman"/>
          <w:sz w:val="32"/>
          <w:szCs w:val="32"/>
        </w:rPr>
      </w:pPr>
      <w:r w:rsidRPr="009E2FE7">
        <w:rPr>
          <w:rFonts w:ascii="仿宋_GB2312" w:eastAsia="仿宋_GB2312" w:hAnsi="黑体" w:cs="仿宋_GB2312" w:hint="eastAsia"/>
          <w:sz w:val="32"/>
          <w:szCs w:val="32"/>
        </w:rPr>
        <w:t>一、食用农产品</w:t>
      </w:r>
    </w:p>
    <w:p w:rsidR="00A03120" w:rsidRPr="009E2FE7" w:rsidRDefault="00A03120" w:rsidP="009E2FE7">
      <w:pPr>
        <w:adjustRightInd w:val="0"/>
        <w:spacing w:line="400" w:lineRule="exact"/>
        <w:ind w:firstLineChars="100" w:firstLine="31680"/>
        <w:rPr>
          <w:rFonts w:ascii="仿宋_GB2312" w:eastAsia="仿宋_GB2312" w:hAnsi="楷体" w:cs="仿宋_GB2312"/>
          <w:b/>
          <w:bCs/>
          <w:color w:val="000000"/>
          <w:sz w:val="32"/>
          <w:szCs w:val="32"/>
        </w:rPr>
      </w:pPr>
      <w:r w:rsidRPr="009E2FE7">
        <w:rPr>
          <w:rFonts w:ascii="仿宋_GB2312" w:eastAsia="仿宋_GB2312" w:hAnsi="楷体" w:cs="仿宋_GB2312" w:hint="eastAsia"/>
          <w:b/>
          <w:bCs/>
          <w:color w:val="000000"/>
          <w:sz w:val="32"/>
          <w:szCs w:val="32"/>
        </w:rPr>
        <w:t>（一）抽检依据</w:t>
      </w:r>
      <w:r w:rsidRPr="009E2FE7">
        <w:rPr>
          <w:rFonts w:ascii="仿宋_GB2312" w:eastAsia="仿宋_GB2312" w:hAnsi="楷体" w:cs="仿宋_GB2312"/>
          <w:b/>
          <w:bCs/>
          <w:color w:val="000000"/>
          <w:sz w:val="32"/>
          <w:szCs w:val="32"/>
        </w:rPr>
        <w:t xml:space="preserve"> </w:t>
      </w:r>
    </w:p>
    <w:p w:rsidR="00A03120" w:rsidRPr="009E2FE7" w:rsidRDefault="00A03120" w:rsidP="009E2FE7">
      <w:pPr>
        <w:adjustRightInd w:val="0"/>
        <w:spacing w:line="400" w:lineRule="exact"/>
        <w:ind w:firstLineChars="200" w:firstLine="31680"/>
        <w:rPr>
          <w:rFonts w:ascii="仿宋_GB2312" w:eastAsia="仿宋_GB2312"/>
          <w:color w:val="000000"/>
          <w:sz w:val="32"/>
          <w:szCs w:val="32"/>
        </w:rPr>
      </w:pP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国家食品药品监督管理总局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 xml:space="preserve"> 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农业部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 xml:space="preserve"> 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国家卫生和计划生育委员会关于豆芽生产过程中禁止使用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6-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苄基腺嘌呤等物质的公告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 xml:space="preserve">(2015 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年第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 xml:space="preserve"> 11 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号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),GB 22556-2008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《豆芽卫生标准》，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GB 2763-2026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《食品安全国家标准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 xml:space="preserve"> 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食品中农药最大残留限量》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,GB 2762-2022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《食品安全国家标准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 xml:space="preserve"> 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食品中污染物限量》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,GB 2760-2024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《食品安全国家标准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 xml:space="preserve"> 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食品添加剂使用标准》。</w:t>
      </w:r>
    </w:p>
    <w:p w:rsidR="00A03120" w:rsidRPr="009E2FE7" w:rsidRDefault="00A03120" w:rsidP="009E2FE7">
      <w:pPr>
        <w:adjustRightInd w:val="0"/>
        <w:spacing w:line="400" w:lineRule="exact"/>
        <w:ind w:firstLineChars="100" w:firstLine="31680"/>
        <w:rPr>
          <w:rFonts w:ascii="仿宋_GB2312" w:eastAsia="仿宋_GB2312"/>
          <w:color w:val="000000"/>
          <w:sz w:val="32"/>
          <w:szCs w:val="32"/>
        </w:rPr>
      </w:pPr>
      <w:r w:rsidRPr="009E2FE7">
        <w:rPr>
          <w:rFonts w:ascii="仿宋_GB2312" w:eastAsia="仿宋_GB2312" w:hAnsi="楷体" w:cs="仿宋_GB2312" w:hint="eastAsia"/>
          <w:b/>
          <w:bCs/>
          <w:color w:val="000000"/>
          <w:sz w:val="32"/>
          <w:szCs w:val="32"/>
        </w:rPr>
        <w:t>（二）检验项目</w:t>
      </w:r>
    </w:p>
    <w:p w:rsidR="00A03120" w:rsidRPr="009E2FE7" w:rsidRDefault="00A03120" w:rsidP="009E2FE7">
      <w:pPr>
        <w:pStyle w:val="BodyText"/>
        <w:spacing w:line="400" w:lineRule="exact"/>
        <w:ind w:firstLineChars="100" w:firstLine="31680"/>
        <w:rPr>
          <w:rFonts w:ascii="仿宋_GB2312" w:eastAsia="仿宋_GB2312"/>
          <w:color w:val="000000"/>
          <w:sz w:val="32"/>
          <w:szCs w:val="32"/>
        </w:rPr>
      </w:pPr>
      <w:r w:rsidRPr="009E2FE7">
        <w:rPr>
          <w:rFonts w:ascii="仿宋_GB2312" w:eastAsia="仿宋_GB2312" w:cs="仿宋_GB2312"/>
          <w:color w:val="000000"/>
          <w:sz w:val="32"/>
          <w:szCs w:val="32"/>
        </w:rPr>
        <w:t>1.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豆芽的抽检项目包括铅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以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Pb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计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总汞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以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Hg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计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),4-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氯苯氧乙酸钠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以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4-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氯苯氧乙酸计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),6-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苄基腺嘌呤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(6-BA),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亚硫酸盐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以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SO</w:t>
      </w:r>
      <w:r w:rsidRPr="009E2FE7">
        <w:rPr>
          <w:rFonts w:ascii="仿宋_GB2312" w:eastAsia="MS Gothic" w:hAnsi="MS Gothic" w:cs="MS Gothic" w:hint="eastAsia"/>
          <w:color w:val="000000"/>
          <w:sz w:val="32"/>
          <w:szCs w:val="32"/>
        </w:rPr>
        <w:t>₂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计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)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。</w:t>
      </w:r>
    </w:p>
    <w:p w:rsidR="00A03120" w:rsidRPr="009E2FE7" w:rsidRDefault="00A03120" w:rsidP="009E2FE7">
      <w:pPr>
        <w:pStyle w:val="BodyText"/>
        <w:spacing w:line="400" w:lineRule="exact"/>
        <w:ind w:firstLineChars="100" w:firstLine="31680"/>
        <w:rPr>
          <w:rFonts w:ascii="仿宋_GB2312" w:eastAsia="仿宋_GB2312"/>
          <w:color w:val="000000"/>
          <w:sz w:val="32"/>
          <w:szCs w:val="32"/>
        </w:rPr>
      </w:pPr>
      <w:r w:rsidRPr="009E2FE7">
        <w:rPr>
          <w:rFonts w:ascii="仿宋_GB2312" w:eastAsia="仿宋_GB2312" w:cs="仿宋_GB2312"/>
          <w:color w:val="000000"/>
          <w:sz w:val="32"/>
          <w:szCs w:val="32"/>
        </w:rPr>
        <w:t>2.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辣椒的抽检项目包括啶虫脒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噻虫胺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倍硫磷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吡虫啉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吡唑醚菌酯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敌敌畏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毒死蜱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氟虫腈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氟虫腈砜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氟甲腈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氟虫腈硫醚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倍硫磷砜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倍硫磷亚砜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镉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以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Cd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计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呋虫胺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噻虫嗪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氧乐果。</w:t>
      </w:r>
    </w:p>
    <w:p w:rsidR="00A03120" w:rsidRPr="009E2FE7" w:rsidRDefault="00A03120" w:rsidP="009E2FE7">
      <w:pPr>
        <w:pStyle w:val="BodyText"/>
        <w:spacing w:line="400" w:lineRule="exact"/>
        <w:ind w:firstLineChars="100" w:firstLine="31680"/>
        <w:rPr>
          <w:rFonts w:ascii="仿宋_GB2312" w:eastAsia="仿宋_GB2312"/>
          <w:color w:val="000000"/>
          <w:sz w:val="32"/>
          <w:szCs w:val="32"/>
        </w:rPr>
      </w:pPr>
      <w:r w:rsidRPr="009E2FE7">
        <w:rPr>
          <w:rFonts w:ascii="仿宋_GB2312" w:eastAsia="仿宋_GB2312" w:cs="仿宋_GB2312"/>
          <w:color w:val="000000"/>
          <w:sz w:val="32"/>
          <w:szCs w:val="32"/>
        </w:rPr>
        <w:t>3.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姜的抽检项目包括噻虫胺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噻虫嗪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吡虫啉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甲拌磷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克百威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氯氟氰菊酯和高效氯氟氰菊酯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氯氰菊酯和高效氯氰菊酯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甲拌磷砜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甲拌磷亚砜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,3-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羟基克百威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铅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以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Pb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计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镉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以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Cd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计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毒死蜱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二氧化硫残留量。</w:t>
      </w:r>
    </w:p>
    <w:p w:rsidR="00A03120" w:rsidRPr="009E2FE7" w:rsidRDefault="00A03120" w:rsidP="009E2FE7">
      <w:pPr>
        <w:pStyle w:val="BodyText"/>
        <w:spacing w:line="400" w:lineRule="exact"/>
        <w:ind w:firstLineChars="100" w:firstLine="31680"/>
        <w:rPr>
          <w:rFonts w:ascii="仿宋_GB2312" w:eastAsia="仿宋_GB2312"/>
          <w:color w:val="000000"/>
          <w:sz w:val="32"/>
          <w:szCs w:val="32"/>
        </w:rPr>
      </w:pPr>
      <w:r w:rsidRPr="009E2FE7">
        <w:rPr>
          <w:rFonts w:ascii="仿宋_GB2312" w:eastAsia="仿宋_GB2312" w:cs="仿宋_GB2312"/>
          <w:color w:val="000000"/>
          <w:sz w:val="32"/>
          <w:szCs w:val="32"/>
        </w:rPr>
        <w:t>4.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普通白菜的抽检项目包括毒死蜱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啶虫脒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氟虫腈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阿维菌素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吡虫啉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甲胺磷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乙酰甲胺磷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氟甲腈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氟虫腈砜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氟虫腈硫醚。</w:t>
      </w:r>
    </w:p>
    <w:p w:rsidR="00A03120" w:rsidRPr="009E2FE7" w:rsidRDefault="00A03120" w:rsidP="009E2FE7">
      <w:pPr>
        <w:pStyle w:val="BodyText"/>
        <w:spacing w:line="400" w:lineRule="exact"/>
        <w:ind w:firstLineChars="100" w:firstLine="31680"/>
        <w:rPr>
          <w:rFonts w:ascii="仿宋_GB2312" w:eastAsia="仿宋_GB2312"/>
          <w:color w:val="000000"/>
          <w:sz w:val="32"/>
          <w:szCs w:val="32"/>
        </w:rPr>
      </w:pPr>
      <w:r w:rsidRPr="009E2FE7">
        <w:rPr>
          <w:rFonts w:ascii="仿宋_GB2312" w:eastAsia="仿宋_GB2312" w:cs="仿宋_GB2312"/>
          <w:color w:val="000000"/>
          <w:sz w:val="32"/>
          <w:szCs w:val="32"/>
        </w:rPr>
        <w:t>5.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豇豆的抽检项目包括倍硫磷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灭蝇胺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氧乐果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氟虫腈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阿维菌素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氯氰菊酯和高效氯氰菊酯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水胺硫磷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倍硫磷砜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倍硫磷亚砜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氟甲腈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氟虫腈砜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氟虫腈硫醚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啶虫脒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噻虫胺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噻虫嗪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毒死蜱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克百威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,3-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羟基克百威。</w:t>
      </w:r>
    </w:p>
    <w:p w:rsidR="00A03120" w:rsidRPr="009E2FE7" w:rsidRDefault="00A03120" w:rsidP="009E2FE7">
      <w:pPr>
        <w:pStyle w:val="BodyText"/>
        <w:spacing w:line="400" w:lineRule="exact"/>
        <w:ind w:firstLineChars="100" w:firstLine="31680"/>
        <w:rPr>
          <w:rFonts w:ascii="仿宋_GB2312" w:eastAsia="仿宋_GB2312"/>
          <w:color w:val="000000"/>
          <w:sz w:val="32"/>
          <w:szCs w:val="32"/>
        </w:rPr>
      </w:pPr>
      <w:r w:rsidRPr="009E2FE7">
        <w:rPr>
          <w:rFonts w:ascii="仿宋_GB2312" w:eastAsia="仿宋_GB2312" w:cs="仿宋_GB2312"/>
          <w:color w:val="000000"/>
          <w:sz w:val="32"/>
          <w:szCs w:val="32"/>
        </w:rPr>
        <w:t>6.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韭菜的抽检项目包括腐霉利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毒死蜱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氧乐果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啶虫脒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甲拌磷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氯氟氰菊酯和高效氯氟氰菊酯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敌敌畏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克百威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甲拌磷砜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甲拌磷亚砜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,3-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羟基克百威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镉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以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Cd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计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乙酰甲胺磷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氯氰菊酯和高效氯氰菊酯。</w:t>
      </w:r>
    </w:p>
    <w:p w:rsidR="00A03120" w:rsidRPr="009E2FE7" w:rsidRDefault="00A03120" w:rsidP="009E2FE7">
      <w:pPr>
        <w:pStyle w:val="BodyText"/>
        <w:spacing w:line="400" w:lineRule="exact"/>
        <w:ind w:firstLineChars="100" w:firstLine="31680"/>
        <w:rPr>
          <w:rFonts w:ascii="仿宋_GB2312" w:eastAsia="仿宋_GB2312"/>
          <w:color w:val="000000"/>
          <w:sz w:val="32"/>
          <w:szCs w:val="32"/>
        </w:rPr>
      </w:pPr>
      <w:r w:rsidRPr="009E2FE7">
        <w:rPr>
          <w:rFonts w:ascii="仿宋_GB2312" w:eastAsia="仿宋_GB2312" w:cs="仿宋_GB2312"/>
          <w:color w:val="000000"/>
          <w:sz w:val="32"/>
          <w:szCs w:val="32"/>
        </w:rPr>
        <w:t>7.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芹菜的抽检项目包括阿维菌素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毒死蜱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氧乐果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克百威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氟虫腈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甲基异柳磷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水胺硫磷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甲拌磷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甲拌磷砜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甲拌磷亚砜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,3-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羟基克百威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氟甲腈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氟虫腈砜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氟虫腈硫醚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噻虫胺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噻虫嗪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辛硫磷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氯氟氰菊酯和高效氯氟氰菊酯。</w:t>
      </w:r>
    </w:p>
    <w:p w:rsidR="00A03120" w:rsidRPr="009E2FE7" w:rsidRDefault="00A03120" w:rsidP="009E2FE7">
      <w:pPr>
        <w:pStyle w:val="Heading1"/>
        <w:spacing w:line="400" w:lineRule="exact"/>
        <w:rPr>
          <w:rFonts w:ascii="仿宋_GB2312" w:eastAsia="仿宋_GB2312" w:hAnsi="黑体" w:cs="Times New Roman"/>
          <w:sz w:val="32"/>
          <w:szCs w:val="32"/>
        </w:rPr>
      </w:pPr>
      <w:r w:rsidRPr="009E2FE7">
        <w:rPr>
          <w:rFonts w:ascii="仿宋_GB2312" w:eastAsia="仿宋_GB2312" w:hAnsi="黑体" w:cs="仿宋_GB2312" w:hint="eastAsia"/>
          <w:sz w:val="32"/>
          <w:szCs w:val="32"/>
        </w:rPr>
        <w:t>二、粮食加工品</w:t>
      </w:r>
    </w:p>
    <w:p w:rsidR="00A03120" w:rsidRPr="009E2FE7" w:rsidRDefault="00A03120" w:rsidP="009E2FE7">
      <w:pPr>
        <w:adjustRightInd w:val="0"/>
        <w:spacing w:line="400" w:lineRule="exact"/>
        <w:ind w:firstLineChars="100" w:firstLine="31680"/>
        <w:rPr>
          <w:rFonts w:ascii="仿宋_GB2312" w:eastAsia="仿宋_GB2312" w:hAnsi="楷体" w:cs="仿宋_GB2312"/>
          <w:b/>
          <w:bCs/>
          <w:color w:val="000000"/>
          <w:sz w:val="32"/>
          <w:szCs w:val="32"/>
        </w:rPr>
      </w:pPr>
      <w:r w:rsidRPr="009E2FE7">
        <w:rPr>
          <w:rFonts w:ascii="仿宋_GB2312" w:eastAsia="仿宋_GB2312" w:hAnsi="楷体" w:cs="仿宋_GB2312" w:hint="eastAsia"/>
          <w:b/>
          <w:bCs/>
          <w:color w:val="000000"/>
          <w:sz w:val="32"/>
          <w:szCs w:val="32"/>
        </w:rPr>
        <w:t>（一）抽检依据</w:t>
      </w:r>
      <w:r w:rsidRPr="009E2FE7">
        <w:rPr>
          <w:rFonts w:ascii="仿宋_GB2312" w:eastAsia="仿宋_GB2312" w:hAnsi="楷体" w:cs="仿宋_GB2312"/>
          <w:b/>
          <w:bCs/>
          <w:color w:val="000000"/>
          <w:sz w:val="32"/>
          <w:szCs w:val="32"/>
        </w:rPr>
        <w:t xml:space="preserve"> </w:t>
      </w:r>
    </w:p>
    <w:p w:rsidR="00A03120" w:rsidRPr="009E2FE7" w:rsidRDefault="00A03120" w:rsidP="009E2FE7">
      <w:pPr>
        <w:adjustRightInd w:val="0"/>
        <w:spacing w:line="400" w:lineRule="exact"/>
        <w:ind w:firstLineChars="200" w:firstLine="31680"/>
        <w:rPr>
          <w:rFonts w:ascii="仿宋_GB2312" w:eastAsia="仿宋_GB2312"/>
          <w:color w:val="000000"/>
          <w:sz w:val="32"/>
          <w:szCs w:val="32"/>
        </w:rPr>
      </w:pPr>
      <w:r w:rsidRPr="009E2FE7">
        <w:rPr>
          <w:rFonts w:ascii="仿宋_GB2312" w:eastAsia="仿宋_GB2312" w:cs="仿宋_GB2312"/>
          <w:color w:val="000000"/>
          <w:sz w:val="32"/>
          <w:szCs w:val="32"/>
        </w:rPr>
        <w:t>GB 2762-2025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《食品安全国家标准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 xml:space="preserve"> 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食品中污染物限量》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,GB 2761-2017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《食品安全国家标准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 xml:space="preserve"> 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食品中真菌毒素限量》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卫生部公告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[2011]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第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4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号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 xml:space="preserve"> 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卫生部等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7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部门《关于撤销食品添加剂过氧化苯甲酰、过氧化钙的公告》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,GB 2760-2024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《食品安全国家标准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 xml:space="preserve"> 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食品添加剂使用标准》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食品整治办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[2008]3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号《食品中可能违法添加的非食用物质和易滥用的食品添加剂品种名单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第一批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)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》。</w:t>
      </w:r>
    </w:p>
    <w:p w:rsidR="00A03120" w:rsidRPr="009E2FE7" w:rsidRDefault="00A03120" w:rsidP="009E2FE7">
      <w:pPr>
        <w:adjustRightInd w:val="0"/>
        <w:spacing w:line="400" w:lineRule="exact"/>
        <w:ind w:firstLineChars="100" w:firstLine="31680"/>
        <w:rPr>
          <w:rFonts w:ascii="仿宋_GB2312" w:eastAsia="仿宋_GB2312"/>
          <w:color w:val="000000"/>
          <w:sz w:val="32"/>
          <w:szCs w:val="32"/>
        </w:rPr>
      </w:pPr>
      <w:r w:rsidRPr="009E2FE7">
        <w:rPr>
          <w:rFonts w:ascii="仿宋_GB2312" w:eastAsia="仿宋_GB2312" w:hAnsi="楷体" w:cs="仿宋_GB2312" w:hint="eastAsia"/>
          <w:b/>
          <w:bCs/>
          <w:color w:val="000000"/>
          <w:sz w:val="32"/>
          <w:szCs w:val="32"/>
        </w:rPr>
        <w:t>（二）检验项目</w:t>
      </w:r>
    </w:p>
    <w:p w:rsidR="00A03120" w:rsidRPr="009E2FE7" w:rsidRDefault="00A03120" w:rsidP="009E2FE7">
      <w:pPr>
        <w:pStyle w:val="BodyText"/>
        <w:spacing w:line="400" w:lineRule="exact"/>
        <w:ind w:firstLineChars="100" w:firstLine="31680"/>
        <w:rPr>
          <w:rFonts w:ascii="仿宋_GB2312" w:eastAsia="仿宋_GB2312"/>
          <w:color w:val="000000"/>
          <w:sz w:val="32"/>
          <w:szCs w:val="32"/>
        </w:rPr>
      </w:pPr>
      <w:r w:rsidRPr="009E2FE7">
        <w:rPr>
          <w:rFonts w:ascii="仿宋_GB2312" w:eastAsia="仿宋_GB2312" w:cs="仿宋_GB2312"/>
          <w:color w:val="000000"/>
          <w:sz w:val="32"/>
          <w:szCs w:val="32"/>
        </w:rPr>
        <w:t>1.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发酵面制品的抽检项目包括苯甲酸及其钠盐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以苯甲酸计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山梨酸及其钾盐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以山梨酸计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脱氢乙酸及其钠盐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以脱氢乙酸计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甜蜜素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以环己基氨基磺酸计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二氧化钛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柠檬黄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日落黄。</w:t>
      </w:r>
    </w:p>
    <w:p w:rsidR="00A03120" w:rsidRPr="009E2FE7" w:rsidRDefault="00A03120" w:rsidP="009E2FE7">
      <w:pPr>
        <w:pStyle w:val="BodyText"/>
        <w:spacing w:line="400" w:lineRule="exact"/>
        <w:ind w:firstLineChars="100" w:firstLine="31680"/>
        <w:rPr>
          <w:rFonts w:ascii="仿宋_GB2312" w:eastAsia="仿宋_GB2312"/>
          <w:color w:val="000000"/>
          <w:sz w:val="32"/>
          <w:szCs w:val="32"/>
        </w:rPr>
      </w:pPr>
      <w:r w:rsidRPr="009E2FE7">
        <w:rPr>
          <w:rFonts w:ascii="仿宋_GB2312" w:eastAsia="仿宋_GB2312" w:cs="仿宋_GB2312"/>
          <w:color w:val="000000"/>
          <w:sz w:val="32"/>
          <w:szCs w:val="32"/>
        </w:rPr>
        <w:t>2.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小麦粉的抽检项目包括镉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以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Cd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计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苯并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[a]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芘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脱氧雪腐镰刀菌烯醇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过氧化苯甲酰。</w:t>
      </w:r>
    </w:p>
    <w:p w:rsidR="00A03120" w:rsidRPr="009E2FE7" w:rsidRDefault="00A03120" w:rsidP="009E2FE7">
      <w:pPr>
        <w:pStyle w:val="BodyText"/>
        <w:spacing w:line="400" w:lineRule="exact"/>
        <w:ind w:firstLineChars="100" w:firstLine="31680"/>
        <w:rPr>
          <w:rFonts w:ascii="仿宋_GB2312" w:eastAsia="仿宋_GB2312"/>
          <w:color w:val="000000"/>
          <w:sz w:val="32"/>
          <w:szCs w:val="32"/>
        </w:rPr>
      </w:pPr>
      <w:r w:rsidRPr="009E2FE7">
        <w:rPr>
          <w:rFonts w:ascii="仿宋_GB2312" w:eastAsia="仿宋_GB2312" w:cs="仿宋_GB2312"/>
          <w:color w:val="000000"/>
          <w:sz w:val="32"/>
          <w:szCs w:val="32"/>
        </w:rPr>
        <w:t>3.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生湿面制品的抽检项目包括铅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以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Pb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计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苯甲酸及其钠盐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以苯甲酸计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山梨酸及其钾盐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以山梨酸计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硼砂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以硼酸计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甲醛次硫酸氢钠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以甲醛计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二氧化钛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脱氢乙酸及其钠盐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以脱氢乙酸计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)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。</w:t>
      </w:r>
    </w:p>
    <w:p w:rsidR="00A03120" w:rsidRPr="009E2FE7" w:rsidRDefault="00A03120" w:rsidP="009E2FE7">
      <w:pPr>
        <w:pStyle w:val="BodyText"/>
        <w:spacing w:line="400" w:lineRule="exact"/>
        <w:ind w:firstLineChars="100" w:firstLine="31680"/>
        <w:rPr>
          <w:rFonts w:ascii="仿宋_GB2312" w:eastAsia="仿宋_GB2312"/>
          <w:color w:val="000000"/>
          <w:sz w:val="32"/>
          <w:szCs w:val="32"/>
        </w:rPr>
      </w:pPr>
      <w:r w:rsidRPr="009E2FE7">
        <w:rPr>
          <w:rFonts w:ascii="仿宋_GB2312" w:eastAsia="仿宋_GB2312" w:cs="仿宋_GB2312"/>
          <w:color w:val="000000"/>
          <w:sz w:val="32"/>
          <w:szCs w:val="32"/>
        </w:rPr>
        <w:t>4.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其他谷物粉类制成品的抽检项目包括铝的残留量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干样品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以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Al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计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苯甲酸及其钠盐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以苯甲酸计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山梨酸及其钾盐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以山梨酸计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硼砂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以硼酸计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柠檬黄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日落黄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脱氢乙酸及其钠盐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以脱氢乙酸计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)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。</w:t>
      </w:r>
    </w:p>
    <w:p w:rsidR="00A03120" w:rsidRPr="009E2FE7" w:rsidRDefault="00A03120" w:rsidP="009E2FE7">
      <w:pPr>
        <w:pStyle w:val="Heading1"/>
        <w:spacing w:line="400" w:lineRule="exact"/>
        <w:rPr>
          <w:rFonts w:ascii="仿宋_GB2312" w:eastAsia="仿宋_GB2312" w:hAnsi="黑体" w:cs="Times New Roman"/>
          <w:sz w:val="32"/>
          <w:szCs w:val="32"/>
        </w:rPr>
      </w:pPr>
      <w:r w:rsidRPr="009E2FE7">
        <w:rPr>
          <w:rFonts w:ascii="仿宋_GB2312" w:eastAsia="仿宋_GB2312" w:hAnsi="黑体" w:cs="仿宋_GB2312" w:hint="eastAsia"/>
          <w:sz w:val="32"/>
          <w:szCs w:val="32"/>
        </w:rPr>
        <w:t>三、糕点</w:t>
      </w:r>
    </w:p>
    <w:p w:rsidR="00A03120" w:rsidRPr="009E2FE7" w:rsidRDefault="00A03120" w:rsidP="009E2FE7">
      <w:pPr>
        <w:adjustRightInd w:val="0"/>
        <w:spacing w:line="400" w:lineRule="exact"/>
        <w:ind w:firstLineChars="100" w:firstLine="31680"/>
        <w:rPr>
          <w:rFonts w:ascii="仿宋_GB2312" w:eastAsia="仿宋_GB2312" w:hAnsi="楷体" w:cs="仿宋_GB2312"/>
          <w:b/>
          <w:bCs/>
          <w:color w:val="000000"/>
          <w:sz w:val="32"/>
          <w:szCs w:val="32"/>
        </w:rPr>
      </w:pPr>
      <w:r w:rsidRPr="009E2FE7">
        <w:rPr>
          <w:rFonts w:ascii="仿宋_GB2312" w:eastAsia="仿宋_GB2312" w:hAnsi="楷体" w:cs="仿宋_GB2312" w:hint="eastAsia"/>
          <w:b/>
          <w:bCs/>
          <w:color w:val="000000"/>
          <w:sz w:val="32"/>
          <w:szCs w:val="32"/>
        </w:rPr>
        <w:t>（一）抽检依据</w:t>
      </w:r>
      <w:r w:rsidRPr="009E2FE7">
        <w:rPr>
          <w:rFonts w:ascii="仿宋_GB2312" w:eastAsia="仿宋_GB2312" w:hAnsi="楷体" w:cs="仿宋_GB2312"/>
          <w:b/>
          <w:bCs/>
          <w:color w:val="000000"/>
          <w:sz w:val="32"/>
          <w:szCs w:val="32"/>
        </w:rPr>
        <w:t xml:space="preserve"> </w:t>
      </w:r>
    </w:p>
    <w:p w:rsidR="00A03120" w:rsidRPr="009E2FE7" w:rsidRDefault="00A03120" w:rsidP="009E2FE7">
      <w:pPr>
        <w:adjustRightInd w:val="0"/>
        <w:spacing w:line="400" w:lineRule="exact"/>
        <w:ind w:firstLineChars="200" w:firstLine="31680"/>
        <w:rPr>
          <w:rFonts w:ascii="仿宋_GB2312" w:eastAsia="仿宋_GB2312"/>
          <w:color w:val="000000"/>
          <w:sz w:val="32"/>
          <w:szCs w:val="32"/>
        </w:rPr>
      </w:pPr>
      <w:r w:rsidRPr="009E2FE7">
        <w:rPr>
          <w:rFonts w:ascii="仿宋_GB2312" w:eastAsia="仿宋_GB2312" w:cs="仿宋_GB2312"/>
          <w:color w:val="000000"/>
          <w:sz w:val="32"/>
          <w:szCs w:val="32"/>
        </w:rPr>
        <w:t>GB 7099-2015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《食品安全国家标准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 xml:space="preserve"> 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糕点、面包》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,GB 2760-2024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《食品安全国家标准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 xml:space="preserve"> 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食品添加剂使用标准》。</w:t>
      </w:r>
    </w:p>
    <w:p w:rsidR="00A03120" w:rsidRPr="009E2FE7" w:rsidRDefault="00A03120" w:rsidP="009E2FE7">
      <w:pPr>
        <w:adjustRightInd w:val="0"/>
        <w:spacing w:line="400" w:lineRule="exact"/>
        <w:ind w:firstLineChars="100" w:firstLine="31680"/>
        <w:rPr>
          <w:rFonts w:ascii="仿宋_GB2312" w:eastAsia="仿宋_GB2312"/>
          <w:color w:val="000000"/>
          <w:sz w:val="32"/>
          <w:szCs w:val="32"/>
        </w:rPr>
      </w:pPr>
      <w:r w:rsidRPr="009E2FE7">
        <w:rPr>
          <w:rFonts w:ascii="仿宋_GB2312" w:eastAsia="仿宋_GB2312" w:hAnsi="楷体" w:cs="仿宋_GB2312" w:hint="eastAsia"/>
          <w:b/>
          <w:bCs/>
          <w:color w:val="000000"/>
          <w:sz w:val="32"/>
          <w:szCs w:val="32"/>
        </w:rPr>
        <w:t>（二）检验项目</w:t>
      </w:r>
    </w:p>
    <w:p w:rsidR="00A03120" w:rsidRPr="009E2FE7" w:rsidRDefault="00A03120" w:rsidP="009E2FE7">
      <w:pPr>
        <w:pStyle w:val="BodyText"/>
        <w:spacing w:line="400" w:lineRule="exact"/>
        <w:ind w:firstLineChars="100" w:firstLine="31680"/>
        <w:rPr>
          <w:rFonts w:ascii="仿宋_GB2312" w:eastAsia="仿宋_GB2312"/>
          <w:color w:val="000000"/>
          <w:sz w:val="32"/>
          <w:szCs w:val="32"/>
        </w:rPr>
      </w:pPr>
      <w:r w:rsidRPr="009E2FE7">
        <w:rPr>
          <w:rFonts w:ascii="仿宋_GB2312" w:eastAsia="仿宋_GB2312" w:cs="仿宋_GB2312"/>
          <w:color w:val="000000"/>
          <w:sz w:val="32"/>
          <w:szCs w:val="32"/>
        </w:rPr>
        <w:t>1.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糕点的抽检项目包括苯甲酸及其钠盐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以苯甲酸计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山梨酸及其钾盐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以山梨酸计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糖精钠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以糖精计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脱氢乙酸及其钠盐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以脱氢乙酸计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防腐剂混合使用时各自用量占其最大使用量的比例之和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甜蜜素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以环己基氨基磺酸计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安赛蜜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铝的残留量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干样品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以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Al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计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三氯蔗糖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柠檬黄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日落黄。</w:t>
      </w:r>
    </w:p>
    <w:p w:rsidR="00A03120" w:rsidRPr="009E2FE7" w:rsidRDefault="00A03120" w:rsidP="009E2FE7">
      <w:pPr>
        <w:pStyle w:val="BodyText"/>
        <w:spacing w:line="400" w:lineRule="exact"/>
        <w:ind w:firstLineChars="100" w:firstLine="31680"/>
        <w:rPr>
          <w:rFonts w:ascii="仿宋_GB2312" w:eastAsia="仿宋_GB2312"/>
          <w:color w:val="000000"/>
          <w:sz w:val="32"/>
          <w:szCs w:val="32"/>
        </w:rPr>
      </w:pPr>
      <w:r w:rsidRPr="009E2FE7">
        <w:rPr>
          <w:rFonts w:ascii="仿宋_GB2312" w:eastAsia="仿宋_GB2312" w:cs="仿宋_GB2312"/>
          <w:color w:val="000000"/>
          <w:sz w:val="32"/>
          <w:szCs w:val="32"/>
        </w:rPr>
        <w:t>2.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面包的抽检项目包括苯甲酸及其钠盐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以苯甲酸计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山梨酸及其钾盐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以山梨酸计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糖精钠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以糖精计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甜蜜素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以环己基氨基磺酸计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安赛蜜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脱氢乙酸及其钠盐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以脱氢乙酸计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防腐剂混合使用时各自用量占其最大使用量的比例之和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柠檬黄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日落黄。</w:t>
      </w:r>
    </w:p>
    <w:p w:rsidR="00A03120" w:rsidRPr="009E2FE7" w:rsidRDefault="00A03120" w:rsidP="009E2FE7">
      <w:pPr>
        <w:pStyle w:val="BodyText"/>
        <w:spacing w:line="400" w:lineRule="exact"/>
        <w:ind w:firstLineChars="100" w:firstLine="31680"/>
        <w:rPr>
          <w:rFonts w:ascii="仿宋_GB2312" w:eastAsia="仿宋_GB2312"/>
          <w:color w:val="000000"/>
          <w:sz w:val="32"/>
          <w:szCs w:val="32"/>
        </w:rPr>
      </w:pPr>
      <w:r w:rsidRPr="009E2FE7">
        <w:rPr>
          <w:rFonts w:ascii="仿宋_GB2312" w:eastAsia="仿宋_GB2312" w:cs="仿宋_GB2312"/>
          <w:color w:val="000000"/>
          <w:sz w:val="32"/>
          <w:szCs w:val="32"/>
        </w:rPr>
        <w:t>3.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月饼的抽检项目包括酸价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以脂肪计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)(KOH),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过氧化值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以脂肪计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苯甲酸及其钠盐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以苯甲酸计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山梨酸及其钾盐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以山梨酸计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柠檬黄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日落黄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胭脂红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苋菜红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亮蓝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赤藓红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诱惑红。</w:t>
      </w:r>
    </w:p>
    <w:p w:rsidR="00A03120" w:rsidRPr="009E2FE7" w:rsidRDefault="00A03120" w:rsidP="009E2FE7">
      <w:pPr>
        <w:pStyle w:val="Heading1"/>
        <w:spacing w:line="400" w:lineRule="exact"/>
        <w:rPr>
          <w:rFonts w:ascii="仿宋_GB2312" w:eastAsia="仿宋_GB2312" w:hAnsi="黑体" w:cs="Times New Roman"/>
          <w:sz w:val="32"/>
          <w:szCs w:val="32"/>
        </w:rPr>
      </w:pPr>
      <w:r w:rsidRPr="009E2FE7">
        <w:rPr>
          <w:rFonts w:ascii="仿宋_GB2312" w:eastAsia="仿宋_GB2312" w:hAnsi="黑体" w:cs="仿宋_GB2312" w:hint="eastAsia"/>
          <w:sz w:val="32"/>
          <w:szCs w:val="32"/>
        </w:rPr>
        <w:t>四、肉制品</w:t>
      </w:r>
    </w:p>
    <w:p w:rsidR="00A03120" w:rsidRPr="009E2FE7" w:rsidRDefault="00A03120" w:rsidP="009E2FE7">
      <w:pPr>
        <w:adjustRightInd w:val="0"/>
        <w:spacing w:line="400" w:lineRule="exact"/>
        <w:ind w:firstLineChars="100" w:firstLine="31680"/>
        <w:rPr>
          <w:rFonts w:ascii="仿宋_GB2312" w:eastAsia="仿宋_GB2312" w:hAnsi="楷体" w:cs="仿宋_GB2312"/>
          <w:b/>
          <w:bCs/>
          <w:color w:val="000000"/>
          <w:sz w:val="32"/>
          <w:szCs w:val="32"/>
        </w:rPr>
      </w:pPr>
      <w:r w:rsidRPr="009E2FE7">
        <w:rPr>
          <w:rFonts w:ascii="仿宋_GB2312" w:eastAsia="仿宋_GB2312" w:hAnsi="楷体" w:cs="仿宋_GB2312" w:hint="eastAsia"/>
          <w:b/>
          <w:bCs/>
          <w:color w:val="000000"/>
          <w:sz w:val="32"/>
          <w:szCs w:val="32"/>
        </w:rPr>
        <w:t>（一）抽检依据</w:t>
      </w:r>
      <w:r w:rsidRPr="009E2FE7">
        <w:rPr>
          <w:rFonts w:ascii="仿宋_GB2312" w:eastAsia="仿宋_GB2312" w:hAnsi="楷体" w:cs="仿宋_GB2312"/>
          <w:b/>
          <w:bCs/>
          <w:color w:val="000000"/>
          <w:sz w:val="32"/>
          <w:szCs w:val="32"/>
        </w:rPr>
        <w:t xml:space="preserve"> </w:t>
      </w:r>
    </w:p>
    <w:p w:rsidR="00A03120" w:rsidRPr="009E2FE7" w:rsidRDefault="00A03120" w:rsidP="009E2FE7">
      <w:pPr>
        <w:adjustRightInd w:val="0"/>
        <w:spacing w:line="400" w:lineRule="exact"/>
        <w:ind w:firstLineChars="200" w:firstLine="31680"/>
        <w:rPr>
          <w:rFonts w:ascii="仿宋_GB2312" w:eastAsia="仿宋_GB2312"/>
          <w:color w:val="000000"/>
          <w:sz w:val="32"/>
          <w:szCs w:val="32"/>
        </w:rPr>
      </w:pPr>
      <w:r w:rsidRPr="009E2FE7">
        <w:rPr>
          <w:rFonts w:ascii="仿宋_GB2312" w:eastAsia="仿宋_GB2312" w:cs="仿宋_GB2312"/>
          <w:color w:val="000000"/>
          <w:sz w:val="32"/>
          <w:szCs w:val="32"/>
        </w:rPr>
        <w:t>GB 2762-2022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《食品安全国家标准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 xml:space="preserve"> 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食品中污染物限量》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整顿办函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[2011]1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号《食品中可能违法添加的非食用物质和易滥用的食品添加剂品种名单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第五批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)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》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,GB 2760-2024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《食品安全国家标准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 xml:space="preserve"> 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食品添加剂使用标准》。</w:t>
      </w:r>
    </w:p>
    <w:p w:rsidR="00A03120" w:rsidRPr="009E2FE7" w:rsidRDefault="00A03120" w:rsidP="009E2FE7">
      <w:pPr>
        <w:adjustRightInd w:val="0"/>
        <w:spacing w:line="400" w:lineRule="exact"/>
        <w:ind w:firstLineChars="100" w:firstLine="31680"/>
        <w:rPr>
          <w:rFonts w:ascii="仿宋_GB2312" w:eastAsia="仿宋_GB2312"/>
          <w:color w:val="000000"/>
          <w:sz w:val="32"/>
          <w:szCs w:val="32"/>
        </w:rPr>
      </w:pPr>
      <w:r w:rsidRPr="009E2FE7">
        <w:rPr>
          <w:rFonts w:ascii="仿宋_GB2312" w:eastAsia="仿宋_GB2312" w:hAnsi="楷体" w:cs="仿宋_GB2312" w:hint="eastAsia"/>
          <w:b/>
          <w:bCs/>
          <w:color w:val="000000"/>
          <w:sz w:val="32"/>
          <w:szCs w:val="32"/>
        </w:rPr>
        <w:t>（二）检验项目</w:t>
      </w:r>
    </w:p>
    <w:p w:rsidR="00A03120" w:rsidRPr="009E2FE7" w:rsidRDefault="00A03120" w:rsidP="009E2FE7">
      <w:pPr>
        <w:pStyle w:val="BodyText"/>
        <w:spacing w:line="400" w:lineRule="exact"/>
        <w:ind w:firstLineChars="100" w:firstLine="31680"/>
        <w:rPr>
          <w:rFonts w:ascii="仿宋_GB2312" w:eastAsia="仿宋_GB2312"/>
          <w:color w:val="000000"/>
          <w:sz w:val="32"/>
          <w:szCs w:val="32"/>
        </w:rPr>
      </w:pPr>
      <w:r w:rsidRPr="009E2FE7">
        <w:rPr>
          <w:rFonts w:ascii="仿宋_GB2312" w:eastAsia="仿宋_GB2312" w:cs="仿宋_GB2312"/>
          <w:color w:val="000000"/>
          <w:sz w:val="32"/>
          <w:szCs w:val="32"/>
        </w:rPr>
        <w:t>1.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酱卤肉制品的抽检项目包括铅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以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Pb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计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镉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以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Cd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计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铬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以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Cr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计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总砷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以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As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计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氯霉素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亚硝酸盐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以亚硝酸钠计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苯甲酸及其钠盐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以苯甲酸计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山梨酸及其钾盐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以山梨酸计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脱氢乙酸及其钠盐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以脱氢乙酸计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糖精钠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以糖精计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胭脂红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柠檬黄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日落黄。</w:t>
      </w:r>
    </w:p>
    <w:p w:rsidR="00A03120" w:rsidRPr="009E2FE7" w:rsidRDefault="00A03120" w:rsidP="009E2FE7">
      <w:pPr>
        <w:pStyle w:val="Heading1"/>
        <w:spacing w:line="400" w:lineRule="exact"/>
        <w:rPr>
          <w:rFonts w:ascii="仿宋_GB2312" w:eastAsia="仿宋_GB2312" w:hAnsi="黑体" w:cs="Times New Roman"/>
          <w:sz w:val="32"/>
          <w:szCs w:val="32"/>
        </w:rPr>
      </w:pPr>
      <w:r w:rsidRPr="009E2FE7">
        <w:rPr>
          <w:rFonts w:ascii="仿宋_GB2312" w:eastAsia="仿宋_GB2312" w:hAnsi="黑体" w:cs="仿宋_GB2312" w:hint="eastAsia"/>
          <w:sz w:val="32"/>
          <w:szCs w:val="32"/>
        </w:rPr>
        <w:t>五、豆制品</w:t>
      </w:r>
    </w:p>
    <w:p w:rsidR="00A03120" w:rsidRPr="009E2FE7" w:rsidRDefault="00A03120" w:rsidP="009E2FE7">
      <w:pPr>
        <w:adjustRightInd w:val="0"/>
        <w:spacing w:line="400" w:lineRule="exact"/>
        <w:ind w:firstLineChars="100" w:firstLine="31680"/>
        <w:rPr>
          <w:rFonts w:ascii="仿宋_GB2312" w:eastAsia="仿宋_GB2312" w:hAnsi="楷体" w:cs="仿宋_GB2312"/>
          <w:b/>
          <w:bCs/>
          <w:color w:val="000000"/>
          <w:sz w:val="32"/>
          <w:szCs w:val="32"/>
        </w:rPr>
      </w:pPr>
      <w:r w:rsidRPr="009E2FE7">
        <w:rPr>
          <w:rFonts w:ascii="仿宋_GB2312" w:eastAsia="仿宋_GB2312" w:hAnsi="楷体" w:cs="仿宋_GB2312" w:hint="eastAsia"/>
          <w:b/>
          <w:bCs/>
          <w:color w:val="000000"/>
          <w:sz w:val="32"/>
          <w:szCs w:val="32"/>
        </w:rPr>
        <w:t>（一）抽检依据</w:t>
      </w:r>
      <w:r w:rsidRPr="009E2FE7">
        <w:rPr>
          <w:rFonts w:ascii="仿宋_GB2312" w:eastAsia="仿宋_GB2312" w:hAnsi="楷体" w:cs="仿宋_GB2312"/>
          <w:b/>
          <w:bCs/>
          <w:color w:val="000000"/>
          <w:sz w:val="32"/>
          <w:szCs w:val="32"/>
        </w:rPr>
        <w:t xml:space="preserve"> </w:t>
      </w:r>
    </w:p>
    <w:p w:rsidR="00A03120" w:rsidRPr="009E2FE7" w:rsidRDefault="00A03120" w:rsidP="009E2FE7">
      <w:pPr>
        <w:adjustRightInd w:val="0"/>
        <w:spacing w:line="400" w:lineRule="exact"/>
        <w:ind w:firstLineChars="200" w:firstLine="31680"/>
        <w:rPr>
          <w:rFonts w:ascii="仿宋_GB2312" w:eastAsia="仿宋_GB2312"/>
          <w:color w:val="000000"/>
          <w:sz w:val="32"/>
          <w:szCs w:val="32"/>
        </w:rPr>
      </w:pPr>
      <w:r w:rsidRPr="009E2FE7">
        <w:rPr>
          <w:rFonts w:ascii="仿宋_GB2312" w:eastAsia="仿宋_GB2312" w:cs="仿宋_GB2312"/>
          <w:color w:val="000000"/>
          <w:sz w:val="32"/>
          <w:szCs w:val="32"/>
        </w:rPr>
        <w:t>GB 2762-2022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《食品安全国家标准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 xml:space="preserve"> 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食品中污染物限量》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,GB 2760-2024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《食品安全国家标准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 xml:space="preserve"> 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食品添加剂使用标准》。</w:t>
      </w:r>
    </w:p>
    <w:p w:rsidR="00A03120" w:rsidRPr="009E2FE7" w:rsidRDefault="00A03120" w:rsidP="009E2FE7">
      <w:pPr>
        <w:adjustRightInd w:val="0"/>
        <w:spacing w:line="400" w:lineRule="exact"/>
        <w:ind w:firstLineChars="100" w:firstLine="31680"/>
        <w:rPr>
          <w:rFonts w:ascii="仿宋_GB2312" w:eastAsia="仿宋_GB2312"/>
          <w:color w:val="000000"/>
          <w:sz w:val="32"/>
          <w:szCs w:val="32"/>
        </w:rPr>
      </w:pPr>
      <w:r w:rsidRPr="009E2FE7">
        <w:rPr>
          <w:rFonts w:ascii="仿宋_GB2312" w:eastAsia="仿宋_GB2312" w:hAnsi="楷体" w:cs="仿宋_GB2312" w:hint="eastAsia"/>
          <w:b/>
          <w:bCs/>
          <w:color w:val="000000"/>
          <w:sz w:val="32"/>
          <w:szCs w:val="32"/>
        </w:rPr>
        <w:t>（二）检验项目</w:t>
      </w:r>
    </w:p>
    <w:p w:rsidR="00A03120" w:rsidRPr="009E2FE7" w:rsidRDefault="00A03120" w:rsidP="009E2FE7">
      <w:pPr>
        <w:pStyle w:val="BodyText"/>
        <w:spacing w:line="400" w:lineRule="exact"/>
        <w:ind w:firstLineChars="100" w:firstLine="31680"/>
        <w:rPr>
          <w:rFonts w:ascii="仿宋_GB2312" w:eastAsia="仿宋_GB2312"/>
          <w:color w:val="000000"/>
          <w:sz w:val="32"/>
          <w:szCs w:val="32"/>
        </w:rPr>
      </w:pPr>
      <w:r w:rsidRPr="009E2FE7">
        <w:rPr>
          <w:rFonts w:ascii="仿宋_GB2312" w:eastAsia="仿宋_GB2312" w:cs="仿宋_GB2312"/>
          <w:color w:val="000000"/>
          <w:sz w:val="32"/>
          <w:szCs w:val="32"/>
        </w:rPr>
        <w:t>1.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豆干、豆腐、豆皮等的抽检项目包括铅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以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Pb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计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苯甲酸及其钠盐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以苯甲酸计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山梨酸及其钾盐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以山梨酸计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脱氢乙酸及其钠盐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以脱氢乙酸计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铝的残留量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干样品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以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Al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计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三氯蔗糖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糖精钠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以糖精计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二氧化硫残留量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防腐剂混合使用时各自用量占其最大使用量的比例之和。</w:t>
      </w:r>
    </w:p>
    <w:p w:rsidR="00A03120" w:rsidRPr="009E2FE7" w:rsidRDefault="00A03120" w:rsidP="009E2FE7">
      <w:pPr>
        <w:pStyle w:val="Heading1"/>
        <w:spacing w:line="400" w:lineRule="exact"/>
        <w:rPr>
          <w:rFonts w:ascii="仿宋_GB2312" w:eastAsia="仿宋_GB2312" w:hAnsi="黑体" w:cs="Times New Roman"/>
          <w:sz w:val="32"/>
          <w:szCs w:val="32"/>
        </w:rPr>
      </w:pPr>
      <w:r w:rsidRPr="009E2FE7">
        <w:rPr>
          <w:rFonts w:ascii="仿宋_GB2312" w:eastAsia="仿宋_GB2312" w:hAnsi="黑体" w:cs="仿宋_GB2312" w:hint="eastAsia"/>
          <w:sz w:val="32"/>
          <w:szCs w:val="32"/>
        </w:rPr>
        <w:t>六、调味品</w:t>
      </w:r>
    </w:p>
    <w:p w:rsidR="00A03120" w:rsidRPr="009E2FE7" w:rsidRDefault="00A03120" w:rsidP="009E2FE7">
      <w:pPr>
        <w:adjustRightInd w:val="0"/>
        <w:spacing w:line="400" w:lineRule="exact"/>
        <w:ind w:firstLineChars="100" w:firstLine="31680"/>
        <w:rPr>
          <w:rFonts w:ascii="仿宋_GB2312" w:eastAsia="仿宋_GB2312" w:hAnsi="楷体" w:cs="仿宋_GB2312"/>
          <w:b/>
          <w:bCs/>
          <w:color w:val="000000"/>
          <w:sz w:val="32"/>
          <w:szCs w:val="32"/>
        </w:rPr>
      </w:pPr>
      <w:r w:rsidRPr="009E2FE7">
        <w:rPr>
          <w:rFonts w:ascii="仿宋_GB2312" w:eastAsia="仿宋_GB2312" w:hAnsi="楷体" w:cs="仿宋_GB2312" w:hint="eastAsia"/>
          <w:b/>
          <w:bCs/>
          <w:color w:val="000000"/>
          <w:sz w:val="32"/>
          <w:szCs w:val="32"/>
        </w:rPr>
        <w:t>（一）抽检依据</w:t>
      </w:r>
      <w:r w:rsidRPr="009E2FE7">
        <w:rPr>
          <w:rFonts w:ascii="仿宋_GB2312" w:eastAsia="仿宋_GB2312" w:hAnsi="楷体" w:cs="仿宋_GB2312"/>
          <w:b/>
          <w:bCs/>
          <w:color w:val="000000"/>
          <w:sz w:val="32"/>
          <w:szCs w:val="32"/>
        </w:rPr>
        <w:t xml:space="preserve"> </w:t>
      </w:r>
    </w:p>
    <w:p w:rsidR="00A03120" w:rsidRPr="009E2FE7" w:rsidRDefault="00A03120" w:rsidP="009E2FE7">
      <w:pPr>
        <w:adjustRightInd w:val="0"/>
        <w:spacing w:line="400" w:lineRule="exact"/>
        <w:ind w:firstLineChars="200" w:firstLine="31680"/>
        <w:rPr>
          <w:rFonts w:ascii="仿宋_GB2312" w:eastAsia="仿宋_GB2312"/>
          <w:color w:val="000000"/>
          <w:sz w:val="32"/>
          <w:szCs w:val="32"/>
        </w:rPr>
      </w:pPr>
      <w:r w:rsidRPr="009E2FE7">
        <w:rPr>
          <w:rFonts w:ascii="仿宋_GB2312" w:eastAsia="仿宋_GB2312" w:cs="仿宋_GB2312"/>
          <w:color w:val="000000"/>
          <w:sz w:val="32"/>
          <w:szCs w:val="32"/>
        </w:rPr>
        <w:t>GB 2762-2022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《食品安全国家标准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 xml:space="preserve"> 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食品中污染物限量》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,GB 2760-2024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《食品安全国家标准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 xml:space="preserve"> 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食品添加剂使用标准》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整顿办函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[2011]1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号《食品中可能违法添加的非食用物质和易滥用的食品添加剂品种名单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第五批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)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》。</w:t>
      </w:r>
    </w:p>
    <w:p w:rsidR="00A03120" w:rsidRPr="009E2FE7" w:rsidRDefault="00A03120" w:rsidP="009E2FE7">
      <w:pPr>
        <w:adjustRightInd w:val="0"/>
        <w:spacing w:line="400" w:lineRule="exact"/>
        <w:ind w:firstLineChars="100" w:firstLine="31680"/>
        <w:rPr>
          <w:rFonts w:ascii="仿宋_GB2312" w:eastAsia="仿宋_GB2312"/>
          <w:color w:val="000000"/>
          <w:sz w:val="32"/>
          <w:szCs w:val="32"/>
        </w:rPr>
      </w:pPr>
      <w:r w:rsidRPr="009E2FE7">
        <w:rPr>
          <w:rFonts w:ascii="仿宋_GB2312" w:eastAsia="仿宋_GB2312" w:hAnsi="楷体" w:cs="仿宋_GB2312" w:hint="eastAsia"/>
          <w:b/>
          <w:bCs/>
          <w:color w:val="000000"/>
          <w:sz w:val="32"/>
          <w:szCs w:val="32"/>
        </w:rPr>
        <w:t>（二）检验项目</w:t>
      </w:r>
    </w:p>
    <w:p w:rsidR="00A03120" w:rsidRPr="009E2FE7" w:rsidRDefault="00A03120" w:rsidP="009E2FE7">
      <w:pPr>
        <w:pStyle w:val="BodyText"/>
        <w:spacing w:line="400" w:lineRule="exact"/>
        <w:ind w:firstLineChars="100" w:firstLine="31680"/>
        <w:rPr>
          <w:rFonts w:ascii="仿宋_GB2312" w:eastAsia="仿宋_GB2312"/>
          <w:color w:val="000000"/>
          <w:sz w:val="32"/>
          <w:szCs w:val="32"/>
        </w:rPr>
      </w:pPr>
      <w:r w:rsidRPr="009E2FE7">
        <w:rPr>
          <w:rFonts w:ascii="仿宋_GB2312" w:eastAsia="仿宋_GB2312" w:cs="仿宋_GB2312"/>
          <w:color w:val="000000"/>
          <w:sz w:val="32"/>
          <w:szCs w:val="32"/>
        </w:rPr>
        <w:t>1.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火锅底料、麻辣烫底料的抽检项目包括苯甲酸及其钠盐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以苯甲酸计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山梨酸及其钾盐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以山梨酸计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脱氢乙酸及其钠盐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以脱氢乙酸计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防腐剂混合使用时各自用量占其最大使用量的比例之和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罂粟碱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吗啡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可待因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那可丁。</w:t>
      </w:r>
    </w:p>
    <w:p w:rsidR="00A03120" w:rsidRPr="009E2FE7" w:rsidRDefault="00A03120" w:rsidP="009E2FE7">
      <w:pPr>
        <w:pStyle w:val="BodyText"/>
        <w:spacing w:line="400" w:lineRule="exact"/>
        <w:ind w:firstLineChars="100" w:firstLine="31680"/>
        <w:rPr>
          <w:rFonts w:ascii="仿宋_GB2312" w:eastAsia="仿宋_GB2312"/>
          <w:color w:val="000000"/>
          <w:sz w:val="32"/>
          <w:szCs w:val="32"/>
        </w:rPr>
      </w:pPr>
      <w:r w:rsidRPr="009E2FE7">
        <w:rPr>
          <w:rFonts w:ascii="仿宋_GB2312" w:eastAsia="仿宋_GB2312" w:cs="仿宋_GB2312"/>
          <w:color w:val="000000"/>
          <w:sz w:val="32"/>
          <w:szCs w:val="32"/>
        </w:rPr>
        <w:t>2.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辣椒、花椒、辣椒粉、花椒粉的抽检项目包括铅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以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Pb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计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脱氢乙酸及其钠盐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以脱氢乙酸计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二氧化硫残留量。</w:t>
      </w:r>
    </w:p>
    <w:p w:rsidR="00A03120" w:rsidRPr="009E2FE7" w:rsidRDefault="00A03120" w:rsidP="009E2FE7">
      <w:pPr>
        <w:pStyle w:val="Heading1"/>
        <w:spacing w:line="400" w:lineRule="exact"/>
        <w:rPr>
          <w:rFonts w:ascii="仿宋_GB2312" w:eastAsia="仿宋_GB2312" w:hAnsi="黑体" w:cs="Times New Roman"/>
          <w:sz w:val="32"/>
          <w:szCs w:val="32"/>
        </w:rPr>
      </w:pPr>
      <w:r w:rsidRPr="009E2FE7">
        <w:rPr>
          <w:rFonts w:ascii="仿宋_GB2312" w:eastAsia="仿宋_GB2312" w:hAnsi="黑体" w:cs="仿宋_GB2312" w:hint="eastAsia"/>
          <w:sz w:val="32"/>
          <w:szCs w:val="32"/>
        </w:rPr>
        <w:t>七、食用油、油脂及其制品</w:t>
      </w:r>
    </w:p>
    <w:p w:rsidR="00A03120" w:rsidRPr="009E2FE7" w:rsidRDefault="00A03120" w:rsidP="009E2FE7">
      <w:pPr>
        <w:adjustRightInd w:val="0"/>
        <w:spacing w:line="400" w:lineRule="exact"/>
        <w:ind w:firstLineChars="100" w:firstLine="31680"/>
        <w:rPr>
          <w:rFonts w:ascii="仿宋_GB2312" w:eastAsia="仿宋_GB2312" w:hAnsi="楷体" w:cs="仿宋_GB2312"/>
          <w:b/>
          <w:bCs/>
          <w:color w:val="000000"/>
          <w:sz w:val="32"/>
          <w:szCs w:val="32"/>
        </w:rPr>
      </w:pPr>
      <w:r w:rsidRPr="009E2FE7">
        <w:rPr>
          <w:rFonts w:ascii="仿宋_GB2312" w:eastAsia="仿宋_GB2312" w:hAnsi="楷体" w:cs="仿宋_GB2312" w:hint="eastAsia"/>
          <w:b/>
          <w:bCs/>
          <w:color w:val="000000"/>
          <w:sz w:val="32"/>
          <w:szCs w:val="32"/>
        </w:rPr>
        <w:t>（一）抽检依据</w:t>
      </w:r>
      <w:r w:rsidRPr="009E2FE7">
        <w:rPr>
          <w:rFonts w:ascii="仿宋_GB2312" w:eastAsia="仿宋_GB2312" w:hAnsi="楷体" w:cs="仿宋_GB2312"/>
          <w:b/>
          <w:bCs/>
          <w:color w:val="000000"/>
          <w:sz w:val="32"/>
          <w:szCs w:val="32"/>
        </w:rPr>
        <w:t xml:space="preserve"> </w:t>
      </w:r>
    </w:p>
    <w:p w:rsidR="00A03120" w:rsidRPr="009E2FE7" w:rsidRDefault="00A03120" w:rsidP="009E2FE7">
      <w:pPr>
        <w:adjustRightInd w:val="0"/>
        <w:spacing w:line="400" w:lineRule="exact"/>
        <w:ind w:firstLineChars="200" w:firstLine="31680"/>
        <w:rPr>
          <w:rFonts w:ascii="仿宋_GB2312" w:eastAsia="仿宋_GB2312"/>
          <w:color w:val="000000"/>
          <w:sz w:val="32"/>
          <w:szCs w:val="32"/>
        </w:rPr>
      </w:pPr>
      <w:r w:rsidRPr="009E2FE7">
        <w:rPr>
          <w:rFonts w:ascii="仿宋_GB2312" w:eastAsia="仿宋_GB2312" w:cs="仿宋_GB2312"/>
          <w:color w:val="000000"/>
          <w:sz w:val="32"/>
          <w:szCs w:val="32"/>
        </w:rPr>
        <w:t>GB 2716-2018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《食品安全国家标准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 xml:space="preserve"> 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植物油》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,GB 2762-2022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《食品安全国家标准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 xml:space="preserve"> 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食品中污染物限量》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,GB 2760-2024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《食品安全国家标准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 xml:space="preserve"> 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食品添加剂使用标准》。</w:t>
      </w:r>
    </w:p>
    <w:p w:rsidR="00A03120" w:rsidRPr="009E2FE7" w:rsidRDefault="00A03120" w:rsidP="009E2FE7">
      <w:pPr>
        <w:adjustRightInd w:val="0"/>
        <w:spacing w:line="400" w:lineRule="exact"/>
        <w:ind w:firstLineChars="100" w:firstLine="31680"/>
        <w:rPr>
          <w:rFonts w:ascii="仿宋_GB2312" w:eastAsia="仿宋_GB2312"/>
          <w:color w:val="000000"/>
          <w:sz w:val="32"/>
          <w:szCs w:val="32"/>
        </w:rPr>
      </w:pPr>
      <w:r w:rsidRPr="009E2FE7">
        <w:rPr>
          <w:rFonts w:ascii="仿宋_GB2312" w:eastAsia="仿宋_GB2312" w:hAnsi="楷体" w:cs="仿宋_GB2312" w:hint="eastAsia"/>
          <w:b/>
          <w:bCs/>
          <w:color w:val="000000"/>
          <w:sz w:val="32"/>
          <w:szCs w:val="32"/>
        </w:rPr>
        <w:t>（二）检验项目</w:t>
      </w:r>
    </w:p>
    <w:p w:rsidR="00A03120" w:rsidRPr="009E2FE7" w:rsidRDefault="00A03120" w:rsidP="009E2FE7">
      <w:pPr>
        <w:pStyle w:val="BodyText"/>
        <w:spacing w:line="400" w:lineRule="exact"/>
        <w:ind w:firstLineChars="100" w:firstLine="31680"/>
        <w:rPr>
          <w:rFonts w:ascii="仿宋_GB2312" w:eastAsia="仿宋_GB2312"/>
          <w:color w:val="000000"/>
          <w:sz w:val="32"/>
          <w:szCs w:val="32"/>
        </w:rPr>
      </w:pPr>
      <w:r w:rsidRPr="009E2FE7">
        <w:rPr>
          <w:rFonts w:ascii="仿宋_GB2312" w:eastAsia="仿宋_GB2312" w:cs="仿宋_GB2312"/>
          <w:color w:val="000000"/>
          <w:sz w:val="32"/>
          <w:szCs w:val="32"/>
        </w:rPr>
        <w:t>1.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菜籽油的抽检项目包括酸价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(KOH),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过氧化值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铅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以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Pb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计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苯并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[a]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芘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溶剂残留量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特丁基对苯二酚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(TBHQ),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丁基羟基茴香醚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(BHA),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二丁基羟基甲苯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(BHT),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总砷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以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As</w:t>
      </w:r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计</w:t>
      </w:r>
      <w:r w:rsidRPr="009E2FE7">
        <w:rPr>
          <w:rFonts w:ascii="仿宋_GB2312" w:eastAsia="仿宋_GB2312" w:cs="仿宋_GB2312"/>
          <w:color w:val="000000"/>
          <w:sz w:val="32"/>
          <w:szCs w:val="32"/>
        </w:rPr>
        <w:t>)</w:t>
      </w:r>
      <w:bookmarkStart w:id="0" w:name="_GoBack"/>
      <w:bookmarkEnd w:id="0"/>
      <w:r w:rsidRPr="009E2FE7">
        <w:rPr>
          <w:rFonts w:ascii="仿宋_GB2312" w:eastAsia="仿宋_GB2312" w:cs="仿宋_GB2312" w:hint="eastAsia"/>
          <w:color w:val="000000"/>
          <w:sz w:val="32"/>
          <w:szCs w:val="32"/>
        </w:rPr>
        <w:t>。</w:t>
      </w:r>
    </w:p>
    <w:sectPr w:rsidR="00A03120" w:rsidRPr="009E2FE7" w:rsidSect="00BA2216">
      <w:footerReference w:type="default" r:id="rId6"/>
      <w:pgSz w:w="11906" w:h="16838"/>
      <w:pgMar w:top="1701" w:right="1474" w:bottom="1440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3120" w:rsidRDefault="00A03120" w:rsidP="00BA2216">
      <w:r>
        <w:separator/>
      </w:r>
    </w:p>
  </w:endnote>
  <w:endnote w:type="continuationSeparator" w:id="0">
    <w:p w:rsidR="00A03120" w:rsidRDefault="00A03120" w:rsidP="00BA22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es New Roma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黑体">
    <w:altName w:val="um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昒? 嫛???"/>
    <w:panose1 w:val="020B06090702050802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120" w:rsidRDefault="00A03120">
    <w:pPr>
      <w:pStyle w:val="Footer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3120" w:rsidRDefault="00A03120" w:rsidP="00BA2216">
      <w:r>
        <w:separator/>
      </w:r>
    </w:p>
  </w:footnote>
  <w:footnote w:type="continuationSeparator" w:id="0">
    <w:p w:rsidR="00A03120" w:rsidRDefault="00A03120" w:rsidP="00BA221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420"/>
  <w:doNotHyphenateCaps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commondata" w:val="eyJoZGlkIjoiYjYxMmRiZDNmZDhmZTI0NTU3ZDk3N2ZhNzgzZDUwOGUifQ=="/>
  </w:docVars>
  <w:rsids>
    <w:rsidRoot w:val="00CE225E"/>
    <w:rsid w:val="001712A0"/>
    <w:rsid w:val="001E22EE"/>
    <w:rsid w:val="0023367E"/>
    <w:rsid w:val="00256594"/>
    <w:rsid w:val="002907DA"/>
    <w:rsid w:val="00290C93"/>
    <w:rsid w:val="002E4A7E"/>
    <w:rsid w:val="00332594"/>
    <w:rsid w:val="00384AED"/>
    <w:rsid w:val="00392062"/>
    <w:rsid w:val="005932B3"/>
    <w:rsid w:val="006D6591"/>
    <w:rsid w:val="007B0702"/>
    <w:rsid w:val="009138F7"/>
    <w:rsid w:val="00981FC4"/>
    <w:rsid w:val="00991999"/>
    <w:rsid w:val="009C355C"/>
    <w:rsid w:val="009E2FE7"/>
    <w:rsid w:val="00A03120"/>
    <w:rsid w:val="00A80DAA"/>
    <w:rsid w:val="00AD594C"/>
    <w:rsid w:val="00B17CBA"/>
    <w:rsid w:val="00BA2216"/>
    <w:rsid w:val="00BA56B9"/>
    <w:rsid w:val="00C35ECD"/>
    <w:rsid w:val="00C8193C"/>
    <w:rsid w:val="00CA4A3B"/>
    <w:rsid w:val="00CA4F92"/>
    <w:rsid w:val="00CE225E"/>
    <w:rsid w:val="00D82DCE"/>
    <w:rsid w:val="00DE6855"/>
    <w:rsid w:val="00DF1A69"/>
    <w:rsid w:val="00E95974"/>
    <w:rsid w:val="00EC0D2D"/>
    <w:rsid w:val="00F83C41"/>
    <w:rsid w:val="01474160"/>
    <w:rsid w:val="014966A5"/>
    <w:rsid w:val="01761E20"/>
    <w:rsid w:val="01807C94"/>
    <w:rsid w:val="074B7626"/>
    <w:rsid w:val="08460E78"/>
    <w:rsid w:val="093C5049"/>
    <w:rsid w:val="0C2A6B34"/>
    <w:rsid w:val="0C4A6383"/>
    <w:rsid w:val="0D7266A3"/>
    <w:rsid w:val="0DD23CD3"/>
    <w:rsid w:val="0F156355"/>
    <w:rsid w:val="105F1A99"/>
    <w:rsid w:val="10F969C3"/>
    <w:rsid w:val="13770032"/>
    <w:rsid w:val="138C03A5"/>
    <w:rsid w:val="151851B4"/>
    <w:rsid w:val="15BF6663"/>
    <w:rsid w:val="183B1756"/>
    <w:rsid w:val="1B545A31"/>
    <w:rsid w:val="1B57788F"/>
    <w:rsid w:val="1B80281E"/>
    <w:rsid w:val="1C7E4124"/>
    <w:rsid w:val="1FA038E9"/>
    <w:rsid w:val="1FAD7C53"/>
    <w:rsid w:val="1FE62DA6"/>
    <w:rsid w:val="22FC7365"/>
    <w:rsid w:val="23F2657D"/>
    <w:rsid w:val="25CA3C80"/>
    <w:rsid w:val="25D22925"/>
    <w:rsid w:val="25F77FC7"/>
    <w:rsid w:val="26857297"/>
    <w:rsid w:val="2A045265"/>
    <w:rsid w:val="2A07545B"/>
    <w:rsid w:val="2B3D4F7A"/>
    <w:rsid w:val="2BFC7D6A"/>
    <w:rsid w:val="2D644CFD"/>
    <w:rsid w:val="2E5332FF"/>
    <w:rsid w:val="2F72076E"/>
    <w:rsid w:val="3266353D"/>
    <w:rsid w:val="3326769E"/>
    <w:rsid w:val="34BD4A02"/>
    <w:rsid w:val="35E055F4"/>
    <w:rsid w:val="3665021A"/>
    <w:rsid w:val="377B7005"/>
    <w:rsid w:val="38917ACB"/>
    <w:rsid w:val="3A7737A8"/>
    <w:rsid w:val="3AA8034C"/>
    <w:rsid w:val="3AD015C1"/>
    <w:rsid w:val="3CFA6F88"/>
    <w:rsid w:val="3E050F0C"/>
    <w:rsid w:val="3E3F4878"/>
    <w:rsid w:val="40110196"/>
    <w:rsid w:val="40194A53"/>
    <w:rsid w:val="41083B3B"/>
    <w:rsid w:val="42AD7897"/>
    <w:rsid w:val="42CD5FD2"/>
    <w:rsid w:val="42EB5CA7"/>
    <w:rsid w:val="4405795F"/>
    <w:rsid w:val="44727C49"/>
    <w:rsid w:val="46506984"/>
    <w:rsid w:val="49C21473"/>
    <w:rsid w:val="4B137FF9"/>
    <w:rsid w:val="4B3D0E70"/>
    <w:rsid w:val="4B8306CD"/>
    <w:rsid w:val="4B8C1BC6"/>
    <w:rsid w:val="4DBC5B34"/>
    <w:rsid w:val="4FCB5037"/>
    <w:rsid w:val="50A73037"/>
    <w:rsid w:val="50D71629"/>
    <w:rsid w:val="53483B17"/>
    <w:rsid w:val="559F2C3D"/>
    <w:rsid w:val="56AA0F37"/>
    <w:rsid w:val="587A4EC7"/>
    <w:rsid w:val="59FC1555"/>
    <w:rsid w:val="5AC27828"/>
    <w:rsid w:val="5D2D0F82"/>
    <w:rsid w:val="5F8D504F"/>
    <w:rsid w:val="5F9A35D7"/>
    <w:rsid w:val="5FD7231D"/>
    <w:rsid w:val="615B3272"/>
    <w:rsid w:val="620231AA"/>
    <w:rsid w:val="63401656"/>
    <w:rsid w:val="65BA3409"/>
    <w:rsid w:val="66891BC6"/>
    <w:rsid w:val="697B7D23"/>
    <w:rsid w:val="6A733027"/>
    <w:rsid w:val="6D480CE8"/>
    <w:rsid w:val="700E1B3E"/>
    <w:rsid w:val="7197405F"/>
    <w:rsid w:val="71E0402C"/>
    <w:rsid w:val="72851CD5"/>
    <w:rsid w:val="75917501"/>
    <w:rsid w:val="75C25371"/>
    <w:rsid w:val="76B44535"/>
    <w:rsid w:val="771B2CC2"/>
    <w:rsid w:val="777D04A5"/>
    <w:rsid w:val="79B76488"/>
    <w:rsid w:val="79E37CEA"/>
    <w:rsid w:val="7D6F1EA1"/>
    <w:rsid w:val="7F4921FB"/>
    <w:rsid w:val="7FDD1E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Top of Form" w:locked="1" w:semiHidden="0" w:uiPriority="0" w:unhideWhenUsed="0"/>
    <w:lsdException w:name="HTML Bottom of Form" w:locked="1" w:semiHidden="0" w:uiPriority="0" w:unhideWhenUsed="0"/>
    <w:lsdException w:name="Normal Table" w:locked="1" w:semiHidden="0" w:uiPriority="0" w:unhideWhenUsed="0"/>
    <w:lsdException w:name="No List" w:locked="1" w:semiHidden="0" w:uiPriority="0" w:unhideWhenUsed="0"/>
    <w:lsdException w:name="Outline List 1" w:locked="1" w:semiHidden="0" w:uiPriority="0" w:unhideWhenUsed="0"/>
    <w:lsdException w:name="Outline List 2" w:locked="1" w:semiHidden="0" w:uiPriority="0" w:unhideWhenUsed="0"/>
    <w:lsdException w:name="Outline List 3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BodyText"/>
    <w:qFormat/>
    <w:rsid w:val="00BA2216"/>
    <w:pPr>
      <w:widowControl w:val="0"/>
      <w:jc w:val="both"/>
    </w:pPr>
    <w:rPr>
      <w:szCs w:val="21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A2216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1D9A"/>
    <w:rPr>
      <w:b/>
      <w:bCs/>
      <w:kern w:val="44"/>
      <w:sz w:val="44"/>
      <w:szCs w:val="44"/>
    </w:rPr>
  </w:style>
  <w:style w:type="paragraph" w:styleId="BodyText">
    <w:name w:val="Body Text"/>
    <w:basedOn w:val="Normal"/>
    <w:link w:val="BodyTextChar"/>
    <w:uiPriority w:val="99"/>
    <w:rsid w:val="00BA2216"/>
  </w:style>
  <w:style w:type="character" w:customStyle="1" w:styleId="BodyTextChar">
    <w:name w:val="Body Text Char"/>
    <w:basedOn w:val="DefaultParagraphFont"/>
    <w:link w:val="BodyText"/>
    <w:uiPriority w:val="99"/>
    <w:semiHidden/>
    <w:rsid w:val="00211D9A"/>
    <w:rPr>
      <w:szCs w:val="21"/>
    </w:rPr>
  </w:style>
  <w:style w:type="paragraph" w:styleId="NormalIndent">
    <w:name w:val="Normal Indent"/>
    <w:basedOn w:val="Normal"/>
    <w:uiPriority w:val="99"/>
    <w:rsid w:val="00BA2216"/>
    <w:pPr>
      <w:ind w:firstLineChars="200" w:firstLine="420"/>
    </w:pPr>
  </w:style>
  <w:style w:type="paragraph" w:styleId="Footer">
    <w:name w:val="footer"/>
    <w:basedOn w:val="Normal"/>
    <w:link w:val="FooterChar"/>
    <w:uiPriority w:val="99"/>
    <w:rsid w:val="00BA22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211D9A"/>
    <w:rPr>
      <w:sz w:val="18"/>
      <w:szCs w:val="18"/>
    </w:rPr>
  </w:style>
  <w:style w:type="paragraph" w:styleId="Header">
    <w:name w:val="header"/>
    <w:basedOn w:val="Normal"/>
    <w:link w:val="HeaderChar"/>
    <w:uiPriority w:val="99"/>
    <w:rsid w:val="00BA2216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211D9A"/>
    <w:rPr>
      <w:sz w:val="18"/>
      <w:szCs w:val="18"/>
    </w:rPr>
  </w:style>
  <w:style w:type="table" w:styleId="TableGrid">
    <w:name w:val="Table Grid"/>
    <w:basedOn w:val="TableNormal"/>
    <w:uiPriority w:val="99"/>
    <w:rsid w:val="00BA2216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99"/>
    <w:qFormat/>
    <w:rsid w:val="00BA2216"/>
    <w:rPr>
      <w:b/>
      <w:bCs/>
    </w:rPr>
  </w:style>
  <w:style w:type="character" w:customStyle="1" w:styleId="font11">
    <w:name w:val="font11"/>
    <w:basedOn w:val="DefaultParagraphFont"/>
    <w:uiPriority w:val="99"/>
    <w:rsid w:val="00BA2216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51">
    <w:name w:val="font51"/>
    <w:basedOn w:val="DefaultParagraphFont"/>
    <w:uiPriority w:val="99"/>
    <w:rsid w:val="00BA2216"/>
    <w:rPr>
      <w:rFonts w:ascii="Times New Roman" w:hAnsi="Times New Roman" w:cs="Times New Roman"/>
      <w:color w:val="000000"/>
      <w:sz w:val="18"/>
      <w:szCs w:val="18"/>
      <w:u w:val="none"/>
      <w:vertAlign w:val="subscript"/>
    </w:rPr>
  </w:style>
  <w:style w:type="character" w:customStyle="1" w:styleId="font71">
    <w:name w:val="font71"/>
    <w:basedOn w:val="DefaultParagraphFont"/>
    <w:uiPriority w:val="99"/>
    <w:rsid w:val="00BA2216"/>
    <w:rPr>
      <w:rFonts w:ascii="宋体" w:eastAsia="宋体" w:hAnsi="宋体" w:cs="宋体"/>
      <w:b/>
      <w:bCs/>
      <w:color w:val="000000"/>
      <w:sz w:val="20"/>
      <w:szCs w:val="20"/>
      <w:u w:val="none"/>
      <w:vertAlign w:val="sub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17</TotalTime>
  <Pages>4</Pages>
  <Words>430</Words>
  <Characters>2457</Characters>
  <Application>Microsoft Office Outlook</Application>
  <DocSecurity>0</DocSecurity>
  <Lines>0</Lines>
  <Paragraphs>0</Paragraphs>
  <ScaleCrop>false</ScaleCrop>
  <Company>Sky123.Org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User</cp:lastModifiedBy>
  <cp:revision>39</cp:revision>
  <cp:lastPrinted>2021-11-03T01:04:00Z</cp:lastPrinted>
  <dcterms:created xsi:type="dcterms:W3CDTF">2023-08-16T07:30:00Z</dcterms:created>
  <dcterms:modified xsi:type="dcterms:W3CDTF">2026-10-21T03:15:00Z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4B9EE911D5814E61B862A7EFF4DFE2D6</vt:lpwstr>
  </property>
  <property fmtid="{D5CDD505-2E9C-101B-9397-08002B2CF9AE}" pid="4" name="KSOTemplateDocerSaveRecord">
    <vt:lpwstr>eyJoZGlkIjoiYWJiZTJhMTQ0YzEzNjE1MDdiMTcyM2U5ZjIzNmIyNDEiLCJ1c2VySWQiOiIxNTU4MDU2OTEyIn0=</vt:lpwstr>
  </property>
</Properties>
</file>