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</w:rPr>
      </w:pPr>
      <w:bookmarkStart w:id="1" w:name="_GoBack"/>
      <w:bookmarkEnd w:id="1"/>
      <w:r>
        <w:rPr>
          <w:rFonts w:eastAsia="黑体"/>
        </w:rPr>
        <w:t>附件3</w:t>
      </w:r>
    </w:p>
    <w:p>
      <w:pPr>
        <w:rPr>
          <w:rFonts w:eastAsia="黑体"/>
        </w:rPr>
      </w:pPr>
    </w:p>
    <w:p>
      <w:pPr>
        <w:spacing w:line="580" w:lineRule="exact"/>
        <w:jc w:val="center"/>
        <w:rPr>
          <w:rFonts w:eastAsia="CESI小标宋-GB13000"/>
          <w:sz w:val="44"/>
          <w:szCs w:val="44"/>
        </w:rPr>
      </w:pPr>
      <w:r>
        <w:rPr>
          <w:rFonts w:eastAsia="方正小标宋简体"/>
          <w:sz w:val="44"/>
          <w:szCs w:val="44"/>
        </w:rPr>
        <w:t>陕西省制造业单项冠军培育遴选重点领域</w:t>
      </w:r>
    </w:p>
    <w:p>
      <w:pPr>
        <w:spacing w:line="540" w:lineRule="exact"/>
        <w:ind w:firstLine="632" w:firstLineChars="200"/>
      </w:pPr>
    </w:p>
    <w:p>
      <w:pPr>
        <w:ind w:firstLine="632" w:firstLineChars="200"/>
        <w:rPr>
          <w:rFonts w:eastAsia="黑体"/>
        </w:rPr>
      </w:pPr>
      <w:r>
        <w:rPr>
          <w:rFonts w:eastAsia="黑体"/>
        </w:rPr>
        <w:t>一、新一代信息技术</w:t>
      </w:r>
    </w:p>
    <w:p>
      <w:pPr>
        <w:ind w:firstLine="632" w:firstLineChars="200"/>
      </w:pPr>
      <w:r>
        <w:t>基础电子元器件</w:t>
      </w:r>
    </w:p>
    <w:p>
      <w:pPr>
        <w:ind w:firstLine="632" w:firstLineChars="200"/>
      </w:pPr>
      <w:r>
        <w:t>电子专用设备与测量仪器</w:t>
      </w:r>
    </w:p>
    <w:p>
      <w:pPr>
        <w:ind w:firstLine="632" w:firstLineChars="200"/>
      </w:pPr>
      <w:r>
        <w:t>集成电路制造设备和零部件</w:t>
      </w:r>
    </w:p>
    <w:p>
      <w:pPr>
        <w:ind w:firstLine="632" w:firstLineChars="200"/>
      </w:pPr>
      <w:r>
        <w:t>集成电路制造与封测</w:t>
      </w:r>
    </w:p>
    <w:p>
      <w:pPr>
        <w:ind w:firstLine="632" w:firstLineChars="200"/>
      </w:pPr>
      <w:r>
        <w:t>网络设备</w:t>
      </w:r>
    </w:p>
    <w:p>
      <w:pPr>
        <w:ind w:firstLine="632" w:firstLineChars="200"/>
      </w:pPr>
      <w:r>
        <w:t>智能感知设备及器件</w:t>
      </w:r>
    </w:p>
    <w:p>
      <w:pPr>
        <w:ind w:firstLine="632" w:firstLineChars="200"/>
      </w:pPr>
      <w:r>
        <w:t>新型计算设备（服务器、存储设备等）</w:t>
      </w:r>
    </w:p>
    <w:p>
      <w:pPr>
        <w:ind w:firstLine="632" w:firstLineChars="200"/>
      </w:pPr>
      <w:r>
        <w:t>智能终端产品</w:t>
      </w:r>
    </w:p>
    <w:p>
      <w:pPr>
        <w:ind w:firstLine="632" w:firstLineChars="200"/>
      </w:pPr>
      <w:r>
        <w:t>物联网器件及设备</w:t>
      </w:r>
    </w:p>
    <w:p>
      <w:pPr>
        <w:ind w:firstLine="632" w:firstLineChars="200"/>
      </w:pPr>
      <w:r>
        <w:t>新型显示</w:t>
      </w:r>
    </w:p>
    <w:p>
      <w:pPr>
        <w:ind w:firstLine="632" w:firstLineChars="200"/>
      </w:pPr>
      <w:r>
        <w:t>信息安全设备</w:t>
      </w:r>
    </w:p>
    <w:p>
      <w:pPr>
        <w:ind w:firstLine="632" w:firstLineChars="200"/>
      </w:pPr>
      <w:r>
        <w:t>人工智能软硬件</w:t>
      </w:r>
    </w:p>
    <w:p>
      <w:pPr>
        <w:ind w:firstLine="632" w:firstLineChars="200"/>
      </w:pPr>
      <w:r>
        <w:t>网络与信息安全软件</w:t>
      </w:r>
    </w:p>
    <w:p>
      <w:pPr>
        <w:ind w:firstLine="632" w:firstLineChars="200"/>
      </w:pPr>
      <w:r>
        <w:t>工业互联网平台</w:t>
      </w:r>
    </w:p>
    <w:p>
      <w:pPr>
        <w:ind w:firstLine="632" w:firstLineChars="200"/>
        <w:rPr>
          <w:rFonts w:eastAsia="黑体"/>
        </w:rPr>
      </w:pPr>
      <w:r>
        <w:rPr>
          <w:rFonts w:eastAsia="黑体"/>
        </w:rPr>
        <w:t>二、装备制造</w:t>
      </w:r>
    </w:p>
    <w:p>
      <w:pPr>
        <w:ind w:firstLine="632" w:firstLineChars="200"/>
      </w:pPr>
      <w:r>
        <w:t>工业机器人与服务机器人</w:t>
      </w:r>
    </w:p>
    <w:p>
      <w:pPr>
        <w:ind w:firstLine="632" w:firstLineChars="200"/>
      </w:pPr>
      <w:r>
        <w:t>数控机床与先进成形装备</w:t>
      </w:r>
    </w:p>
    <w:p>
      <w:pPr>
        <w:ind w:firstLine="632" w:firstLineChars="200"/>
      </w:pPr>
      <w:r>
        <w:t>增材制造装备</w:t>
      </w:r>
    </w:p>
    <w:p>
      <w:pPr>
        <w:ind w:firstLine="632" w:firstLineChars="200"/>
      </w:pPr>
      <w:r>
        <w:t>大型工程机械及部件</w:t>
      </w:r>
    </w:p>
    <w:p>
      <w:pPr>
        <w:ind w:firstLine="632" w:firstLineChars="200"/>
      </w:pPr>
      <w:r>
        <w:t>重大成套设备</w:t>
      </w:r>
    </w:p>
    <w:p>
      <w:pPr>
        <w:ind w:firstLine="632" w:firstLineChars="200"/>
      </w:pPr>
      <w:r>
        <w:t>智能测控装备（仪器仪表）</w:t>
      </w:r>
    </w:p>
    <w:p>
      <w:pPr>
        <w:ind w:firstLine="632" w:firstLineChars="200"/>
      </w:pPr>
      <w:r>
        <w:t>工业母机</w:t>
      </w:r>
    </w:p>
    <w:p>
      <w:pPr>
        <w:ind w:firstLine="632" w:firstLineChars="200"/>
      </w:pPr>
      <w:r>
        <w:t>关键基础零部件</w:t>
      </w:r>
    </w:p>
    <w:p>
      <w:pPr>
        <w:ind w:firstLine="632" w:firstLineChars="200"/>
      </w:pPr>
      <w:r>
        <w:t>铁路高端装备及部件</w:t>
      </w:r>
    </w:p>
    <w:p>
      <w:pPr>
        <w:ind w:firstLine="632" w:firstLineChars="200"/>
      </w:pPr>
      <w:r>
        <w:t>城市轨道装备及部件</w:t>
      </w:r>
    </w:p>
    <w:p>
      <w:pPr>
        <w:ind w:firstLine="632" w:firstLineChars="200"/>
      </w:pPr>
      <w:r>
        <w:t>先进适用农机装备及部件</w:t>
      </w:r>
    </w:p>
    <w:p>
      <w:pPr>
        <w:ind w:firstLine="632" w:firstLineChars="200"/>
      </w:pPr>
      <w:r>
        <w:t>高效专用农机装备及部件</w:t>
      </w:r>
    </w:p>
    <w:p>
      <w:pPr>
        <w:ind w:firstLine="632" w:firstLineChars="200"/>
      </w:pPr>
      <w:r>
        <w:t>先进纺织机械</w:t>
      </w:r>
    </w:p>
    <w:p>
      <w:pPr>
        <w:ind w:firstLine="632" w:firstLineChars="200"/>
      </w:pPr>
      <w:r>
        <w:t>智能化食品饮料机械</w:t>
      </w:r>
    </w:p>
    <w:p>
      <w:pPr>
        <w:ind w:firstLine="632" w:firstLineChars="200"/>
      </w:pPr>
      <w:r>
        <w:t>高端医疗装备</w:t>
      </w:r>
    </w:p>
    <w:p>
      <w:pPr>
        <w:ind w:firstLine="632" w:firstLineChars="200"/>
      </w:pPr>
      <w:r>
        <w:t>工业气体关键技术及装备</w:t>
      </w:r>
    </w:p>
    <w:p>
      <w:pPr>
        <w:ind w:firstLine="632" w:firstLineChars="200"/>
        <w:rPr>
          <w:rFonts w:eastAsia="黑体"/>
        </w:rPr>
      </w:pPr>
      <w:r>
        <w:rPr>
          <w:rFonts w:eastAsia="黑体"/>
        </w:rPr>
        <w:t>三、新材料</w:t>
      </w:r>
    </w:p>
    <w:p>
      <w:pPr>
        <w:ind w:firstLine="632" w:firstLineChars="200"/>
      </w:pPr>
      <w:r>
        <w:t>先进钢铁材料</w:t>
      </w:r>
    </w:p>
    <w:p>
      <w:pPr>
        <w:ind w:firstLine="632" w:firstLineChars="200"/>
      </w:pPr>
      <w:r>
        <w:t>先进有色金属材料</w:t>
      </w:r>
    </w:p>
    <w:p>
      <w:pPr>
        <w:ind w:firstLine="632" w:firstLineChars="200"/>
      </w:pPr>
      <w:r>
        <w:t>先进石化化工新材料</w:t>
      </w:r>
    </w:p>
    <w:p>
      <w:pPr>
        <w:ind w:firstLine="632" w:firstLineChars="200"/>
      </w:pPr>
      <w:r>
        <w:t>先进无机非金属材料</w:t>
      </w:r>
    </w:p>
    <w:p>
      <w:pPr>
        <w:ind w:firstLine="632" w:firstLineChars="200"/>
      </w:pPr>
      <w:r>
        <w:t>先进稀土材料</w:t>
      </w:r>
    </w:p>
    <w:p>
      <w:pPr>
        <w:ind w:firstLine="632" w:firstLineChars="200"/>
      </w:pPr>
      <w:r>
        <w:t>高储能和关键电子材料</w:t>
      </w:r>
    </w:p>
    <w:p>
      <w:pPr>
        <w:ind w:firstLine="632" w:firstLineChars="200"/>
      </w:pPr>
      <w:r>
        <w:t>高性能纤维及制品和复合材料</w:t>
      </w:r>
    </w:p>
    <w:p>
      <w:pPr>
        <w:ind w:firstLine="632" w:firstLineChars="200"/>
      </w:pPr>
      <w:r>
        <w:t>生物基和生物医用材料</w:t>
      </w:r>
    </w:p>
    <w:p>
      <w:pPr>
        <w:ind w:firstLine="632" w:firstLineChars="200"/>
      </w:pPr>
      <w:r>
        <w:t>先进半导体材料</w:t>
      </w:r>
    </w:p>
    <w:p>
      <w:pPr>
        <w:ind w:firstLine="632" w:firstLineChars="200"/>
      </w:pPr>
      <w:r>
        <w:t>新型显示材料</w:t>
      </w:r>
    </w:p>
    <w:p>
      <w:pPr>
        <w:ind w:firstLine="632" w:firstLineChars="200"/>
      </w:pPr>
      <w:r>
        <w:t>新能源材料</w:t>
      </w:r>
    </w:p>
    <w:p>
      <w:pPr>
        <w:ind w:firstLine="632" w:firstLineChars="200"/>
      </w:pPr>
      <w:r>
        <w:t>新能源电池材料</w:t>
      </w:r>
    </w:p>
    <w:p>
      <w:pPr>
        <w:ind w:firstLine="632" w:firstLineChars="200"/>
      </w:pPr>
      <w:r>
        <w:t>绿色节能建筑材料</w:t>
      </w:r>
    </w:p>
    <w:p>
      <w:pPr>
        <w:ind w:firstLine="632" w:firstLineChars="200"/>
      </w:pPr>
      <w:r>
        <w:t>其他前沿新材料</w:t>
      </w:r>
    </w:p>
    <w:p>
      <w:pPr>
        <w:ind w:firstLine="632" w:firstLineChars="200"/>
        <w:rPr>
          <w:rFonts w:eastAsia="黑体"/>
        </w:rPr>
      </w:pPr>
      <w:r>
        <w:rPr>
          <w:rFonts w:eastAsia="黑体"/>
        </w:rPr>
        <w:t>四、新能源汽车和智能网联汽车</w:t>
      </w:r>
    </w:p>
    <w:p>
      <w:pPr>
        <w:ind w:firstLine="632" w:firstLineChars="200"/>
      </w:pPr>
      <w:r>
        <w:t>新能源汽车整车</w:t>
      </w:r>
    </w:p>
    <w:p>
      <w:pPr>
        <w:ind w:firstLine="632" w:firstLineChars="200"/>
      </w:pPr>
      <w:r>
        <w:t>电驱动系统</w:t>
      </w:r>
    </w:p>
    <w:p>
      <w:pPr>
        <w:ind w:firstLine="632" w:firstLineChars="200"/>
      </w:pPr>
      <w:r>
        <w:t>动力电池系统</w:t>
      </w:r>
    </w:p>
    <w:p>
      <w:pPr>
        <w:ind w:firstLine="632" w:firstLineChars="200"/>
      </w:pPr>
      <w:r>
        <w:t>燃料电池系统</w:t>
      </w:r>
    </w:p>
    <w:p>
      <w:pPr>
        <w:ind w:firstLine="632" w:firstLineChars="200"/>
      </w:pPr>
      <w:r>
        <w:t>环境感知设备</w:t>
      </w:r>
    </w:p>
    <w:p>
      <w:pPr>
        <w:ind w:firstLine="632" w:firstLineChars="200"/>
      </w:pPr>
      <w:r>
        <w:t>车载联网设备</w:t>
      </w:r>
    </w:p>
    <w:p>
      <w:pPr>
        <w:ind w:firstLine="632" w:firstLineChars="200"/>
      </w:pPr>
      <w:r>
        <w:t>计算平台及操作系统</w:t>
      </w:r>
    </w:p>
    <w:p>
      <w:pPr>
        <w:ind w:firstLine="632" w:firstLineChars="200"/>
      </w:pPr>
      <w:r>
        <w:t>开发软件及工具链</w:t>
      </w:r>
    </w:p>
    <w:p>
      <w:pPr>
        <w:ind w:firstLine="632" w:firstLineChars="200"/>
      </w:pPr>
      <w:r>
        <w:t>软硬件测试设备</w:t>
      </w:r>
    </w:p>
    <w:p>
      <w:pPr>
        <w:ind w:firstLine="632" w:firstLineChars="200"/>
      </w:pPr>
      <w:r>
        <w:t>其他零部件及相关设备</w:t>
      </w:r>
    </w:p>
    <w:p>
      <w:pPr>
        <w:ind w:firstLine="632" w:firstLineChars="200"/>
        <w:rPr>
          <w:rFonts w:eastAsia="黑体"/>
        </w:rPr>
      </w:pPr>
      <w:r>
        <w:rPr>
          <w:rFonts w:eastAsia="黑体"/>
        </w:rPr>
        <w:t>五、新能源</w:t>
      </w:r>
    </w:p>
    <w:p>
      <w:pPr>
        <w:ind w:firstLine="632" w:firstLineChars="200"/>
      </w:pPr>
      <w:r>
        <w:t>核燃料加工及设备制造</w:t>
      </w:r>
    </w:p>
    <w:p>
      <w:pPr>
        <w:ind w:firstLine="632" w:firstLineChars="200"/>
      </w:pPr>
      <w:r>
        <w:t>核电装备</w:t>
      </w:r>
    </w:p>
    <w:p>
      <w:pPr>
        <w:ind w:firstLine="632" w:firstLineChars="200"/>
      </w:pPr>
      <w:r>
        <w:t>风能发电机装备及零部件</w:t>
      </w:r>
    </w:p>
    <w:p>
      <w:pPr>
        <w:ind w:firstLine="632" w:firstLineChars="200"/>
      </w:pPr>
      <w:r>
        <w:t>风能发电其他相关装备</w:t>
      </w:r>
    </w:p>
    <w:p>
      <w:pPr>
        <w:ind w:firstLine="632" w:firstLineChars="200"/>
      </w:pPr>
      <w:r>
        <w:t>太阳能设备和生产装备</w:t>
      </w:r>
    </w:p>
    <w:p>
      <w:pPr>
        <w:ind w:firstLine="632" w:firstLineChars="200"/>
      </w:pPr>
      <w:r>
        <w:t>太阳能电池与锂离子电池</w:t>
      </w:r>
    </w:p>
    <w:p>
      <w:pPr>
        <w:ind w:firstLine="632" w:firstLineChars="200"/>
      </w:pPr>
      <w:r>
        <w:t>生物质能及其他新能源设备</w:t>
      </w:r>
    </w:p>
    <w:p>
      <w:pPr>
        <w:ind w:firstLine="632" w:firstLineChars="200"/>
      </w:pPr>
      <w:r>
        <w:t>智能电力控制设备及电缆</w:t>
      </w:r>
    </w:p>
    <w:p>
      <w:pPr>
        <w:ind w:firstLine="632" w:firstLineChars="200"/>
      </w:pPr>
      <w:r>
        <w:t>电力电子基础元器件</w:t>
      </w:r>
    </w:p>
    <w:p>
      <w:pPr>
        <w:ind w:firstLine="632" w:firstLineChars="200"/>
        <w:rPr>
          <w:rFonts w:eastAsia="黑体"/>
        </w:rPr>
      </w:pPr>
      <w:r>
        <w:rPr>
          <w:rFonts w:eastAsia="黑体"/>
        </w:rPr>
        <w:t>六、节能环保</w:t>
      </w:r>
    </w:p>
    <w:p>
      <w:pPr>
        <w:ind w:firstLine="632" w:firstLineChars="200"/>
      </w:pPr>
      <w:r>
        <w:t>高效节能通用设备</w:t>
      </w:r>
    </w:p>
    <w:p>
      <w:pPr>
        <w:ind w:firstLine="632" w:firstLineChars="200"/>
      </w:pPr>
      <w:r>
        <w:t>高效节能专用设备</w:t>
      </w:r>
    </w:p>
    <w:p>
      <w:pPr>
        <w:ind w:firstLine="632" w:firstLineChars="200"/>
      </w:pPr>
      <w:r>
        <w:t>高效节能电气机械器材</w:t>
      </w:r>
    </w:p>
    <w:p>
      <w:pPr>
        <w:ind w:firstLine="632" w:firstLineChars="200"/>
      </w:pPr>
      <w:r>
        <w:t>高效节能工业控制装置</w:t>
      </w:r>
    </w:p>
    <w:p>
      <w:pPr>
        <w:ind w:firstLine="632" w:firstLineChars="200"/>
      </w:pPr>
      <w:r>
        <w:t>环境保护专用设备</w:t>
      </w:r>
    </w:p>
    <w:p>
      <w:pPr>
        <w:ind w:firstLine="632" w:firstLineChars="200"/>
      </w:pPr>
      <w:r>
        <w:t>环境保护监测仪器及电子设备</w:t>
      </w:r>
    </w:p>
    <w:p>
      <w:pPr>
        <w:ind w:firstLine="632" w:firstLineChars="200"/>
      </w:pPr>
      <w:r>
        <w:t>环境污染处理药剂材料</w:t>
      </w:r>
    </w:p>
    <w:p>
      <w:pPr>
        <w:ind w:firstLine="632" w:firstLineChars="200"/>
      </w:pPr>
      <w:r>
        <w:t>矿产资源与工业废弃资源利用设备</w:t>
      </w:r>
    </w:p>
    <w:p>
      <w:pPr>
        <w:ind w:firstLine="632" w:firstLineChars="200"/>
      </w:pPr>
      <w:r>
        <w:t>城乡生活垃圾与农林废弃资源利用设备</w:t>
      </w:r>
    </w:p>
    <w:p>
      <w:pPr>
        <w:ind w:firstLine="632" w:firstLineChars="200"/>
      </w:pPr>
      <w:r>
        <w:t>水及海水资源利用设备</w:t>
      </w:r>
    </w:p>
    <w:p>
      <w:pPr>
        <w:ind w:firstLine="632" w:firstLineChars="200"/>
        <w:rPr>
          <w:rFonts w:eastAsia="黑体"/>
        </w:rPr>
      </w:pPr>
      <w:r>
        <w:rPr>
          <w:rFonts w:eastAsia="黑体"/>
        </w:rPr>
        <w:t>七、航空航天与海洋装备</w:t>
      </w:r>
    </w:p>
    <w:p>
      <w:pPr>
        <w:ind w:firstLine="632" w:firstLineChars="200"/>
      </w:pPr>
      <w:r>
        <w:t>航空器整机（不含无人机）</w:t>
      </w:r>
    </w:p>
    <w:p>
      <w:pPr>
        <w:ind w:firstLine="632" w:firstLineChars="200"/>
      </w:pPr>
      <w:r>
        <w:t>航空发动机</w:t>
      </w:r>
    </w:p>
    <w:p>
      <w:pPr>
        <w:ind w:firstLine="632" w:firstLineChars="200"/>
      </w:pPr>
      <w:r>
        <w:t>航空机载系统和设备</w:t>
      </w:r>
    </w:p>
    <w:p>
      <w:pPr>
        <w:ind w:firstLine="632" w:firstLineChars="200"/>
      </w:pPr>
      <w:r>
        <w:t>航空零部件</w:t>
      </w:r>
    </w:p>
    <w:p>
      <w:pPr>
        <w:ind w:firstLine="632" w:firstLineChars="200"/>
      </w:pPr>
      <w:r>
        <w:t>无人机</w:t>
      </w:r>
    </w:p>
    <w:p>
      <w:pPr>
        <w:ind w:firstLine="632" w:firstLineChars="200"/>
      </w:pPr>
      <w:r>
        <w:t>卫星应用技术设备</w:t>
      </w:r>
    </w:p>
    <w:p>
      <w:pPr>
        <w:ind w:firstLine="632" w:firstLineChars="200"/>
      </w:pPr>
      <w:r>
        <w:t>船舶与海洋工程装备</w:t>
      </w:r>
    </w:p>
    <w:p>
      <w:pPr>
        <w:ind w:firstLine="632" w:firstLineChars="200"/>
      </w:pPr>
      <w:r>
        <w:t>深海石油钻探设备</w:t>
      </w:r>
    </w:p>
    <w:p>
      <w:pPr>
        <w:ind w:firstLine="632" w:firstLineChars="200"/>
      </w:pPr>
      <w:r>
        <w:t>其他海洋相关设备与产品</w:t>
      </w:r>
    </w:p>
    <w:p>
      <w:pPr>
        <w:ind w:firstLine="632" w:firstLineChars="200"/>
      </w:pPr>
      <w:r>
        <w:t>海洋环境监测与探测装备</w:t>
      </w:r>
    </w:p>
    <w:p>
      <w:pPr>
        <w:ind w:firstLine="632" w:firstLineChars="200"/>
        <w:rPr>
          <w:rFonts w:eastAsia="黑体"/>
        </w:rPr>
      </w:pPr>
      <w:r>
        <w:rPr>
          <w:rFonts w:eastAsia="黑体"/>
        </w:rPr>
        <w:t>八、其他</w:t>
      </w:r>
    </w:p>
    <w:p>
      <w:pPr>
        <w:ind w:firstLine="632" w:firstLineChars="200"/>
      </w:pPr>
      <w:r>
        <w:t>数字创意技术设备</w:t>
      </w:r>
    </w:p>
    <w:p>
      <w:pPr>
        <w:ind w:firstLine="632" w:firstLineChars="200"/>
      </w:pPr>
      <w:r>
        <w:t>冰雪装备器材</w:t>
      </w:r>
    </w:p>
    <w:p>
      <w:pPr>
        <w:ind w:firstLine="632" w:firstLineChars="200"/>
      </w:pPr>
      <w:r>
        <w:t>文物保护装备</w:t>
      </w:r>
    </w:p>
    <w:p>
      <w:pPr>
        <w:tabs>
          <w:tab w:val="left" w:pos="624"/>
        </w:tabs>
        <w:ind w:firstLine="316" w:firstLineChars="100"/>
      </w:pPr>
    </w:p>
    <w:p/>
    <w:p/>
    <w:p/>
    <w:p/>
    <w:p/>
    <w:p/>
    <w:p/>
    <w:p/>
    <w:p/>
    <w:p/>
    <w:p>
      <w:pPr>
        <w:tabs>
          <w:tab w:val="left" w:pos="624"/>
        </w:tabs>
        <w:ind w:firstLine="276" w:firstLineChars="100"/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975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1524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42.5pt;z-index:251659264;mso-width-relative:page;mso-height-relative:page;" filled="f" stroked="t" coordsize="21600,21600" o:gfxdata="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LxS4qNAAAAACAQAADwAA&#10;AAAAAAABACAAAAA4AAAAZHJzL2Rvd25yZXYueG1sUEsBAhQAFAAAAAgAh07iQNtlhebPAQAAkQMA&#10;AA4AAAAAAAAAAQAgAAAANQEAAGRycy9lMm9Eb2MueG1sUEsFBgAAAAAGAAYAWQEAAHYFAAAAAA==&#10;">
                <v:fill on="f" focussize="0,0"/>
                <v:stroke weight="1.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61975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1524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28.95pt;height:0pt;width:442.5pt;z-index:251658240;mso-width-relative:page;mso-height-relative:page;" filled="f" stroked="t" coordsize="21600,21600" o:gfxdata="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f7L0gNQAAAAGAQAA&#10;DwAAAAAAAAABACAAAAA4AAAAZHJzL2Rvd25yZXYueG1sUEsBAhQAFAAAAAgAh07iQC59pO3OAQAA&#10;kQMAAA4AAAAAAAAAAQAgAAAAOQEAAGRycy9lMm9Eb2MueG1sUEsFBgAAAAAGAAYAWQEAAHkFAAAA&#10;AA==&#10;">
                <v:fill on="f" focussize="0,0"/>
                <v:stroke weight="1.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w:t xml:space="preserve">陕西省工业和信息化厅办公室              </w:t>
      </w:r>
      <w:bookmarkStart w:id="0" w:name="印发日期"/>
      <w:r>
        <w:rPr>
          <w:sz w:val="28"/>
          <w:szCs w:val="28"/>
        </w:rPr>
        <w:t>2023年8月18日</w:t>
      </w:r>
      <w:bookmarkEnd w:id="0"/>
      <w:r>
        <w:rPr>
          <w:sz w:val="28"/>
          <w:szCs w:val="28"/>
        </w:rPr>
        <w:t>印发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20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13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56"/>
  <w:drawingGridVerticalSpacing w:val="2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218.238.169:8080/weaver/weaver.file.FileDownloadForNews?uuid=75d2a153-04cd-45fb-923f-ef76cdab38fb&amp;fileid=38114&amp;type=document&amp;isofficeview=0"/>
  </w:docVars>
  <w:rsids>
    <w:rsidRoot w:val="008D7323"/>
    <w:rsid w:val="000868AA"/>
    <w:rsid w:val="00086A4F"/>
    <w:rsid w:val="000A6681"/>
    <w:rsid w:val="000B773B"/>
    <w:rsid w:val="00123531"/>
    <w:rsid w:val="00123B52"/>
    <w:rsid w:val="00131573"/>
    <w:rsid w:val="00195D19"/>
    <w:rsid w:val="002164E6"/>
    <w:rsid w:val="00244CFA"/>
    <w:rsid w:val="002972AC"/>
    <w:rsid w:val="003331BA"/>
    <w:rsid w:val="00354E09"/>
    <w:rsid w:val="003C2460"/>
    <w:rsid w:val="00454F4C"/>
    <w:rsid w:val="00557A50"/>
    <w:rsid w:val="00561AEF"/>
    <w:rsid w:val="00582F1D"/>
    <w:rsid w:val="00596B18"/>
    <w:rsid w:val="005E02D7"/>
    <w:rsid w:val="00633809"/>
    <w:rsid w:val="0068263E"/>
    <w:rsid w:val="006C785B"/>
    <w:rsid w:val="0074253D"/>
    <w:rsid w:val="00832B57"/>
    <w:rsid w:val="00847A7C"/>
    <w:rsid w:val="00872476"/>
    <w:rsid w:val="008D7323"/>
    <w:rsid w:val="008E3D05"/>
    <w:rsid w:val="009C2E8F"/>
    <w:rsid w:val="00A31938"/>
    <w:rsid w:val="00A76240"/>
    <w:rsid w:val="00B223BC"/>
    <w:rsid w:val="00B73267"/>
    <w:rsid w:val="00B97FC5"/>
    <w:rsid w:val="00BE06A9"/>
    <w:rsid w:val="00C40949"/>
    <w:rsid w:val="00C71AE4"/>
    <w:rsid w:val="00C96945"/>
    <w:rsid w:val="00CA7BD0"/>
    <w:rsid w:val="00CD3E67"/>
    <w:rsid w:val="00D1713D"/>
    <w:rsid w:val="00D621AC"/>
    <w:rsid w:val="00DD1FD5"/>
    <w:rsid w:val="00DD45E0"/>
    <w:rsid w:val="00E0301A"/>
    <w:rsid w:val="00E76793"/>
    <w:rsid w:val="00E97BB9"/>
    <w:rsid w:val="00EB2121"/>
    <w:rsid w:val="00EF7B07"/>
    <w:rsid w:val="00F21D16"/>
    <w:rsid w:val="00F3172F"/>
    <w:rsid w:val="00F51D49"/>
    <w:rsid w:val="00F57FAA"/>
    <w:rsid w:val="00F95B5F"/>
    <w:rsid w:val="00FA46DF"/>
    <w:rsid w:val="00FD4656"/>
    <w:rsid w:val="224E206D"/>
    <w:rsid w:val="451B58AB"/>
    <w:rsid w:val="68951BB8"/>
    <w:rsid w:val="7082576B"/>
    <w:rsid w:val="9D5DE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6"/>
    <w:qFormat/>
    <w:uiPriority w:val="99"/>
    <w:pPr>
      <w:widowControl/>
      <w:spacing w:after="120"/>
      <w:jc w:val="left"/>
    </w:pPr>
    <w:rPr>
      <w:rFonts w:ascii="Calibri" w:hAnsi="Calibri" w:eastAsia="宋体"/>
      <w:sz w:val="28"/>
      <w:szCs w:val="22"/>
    </w:rPr>
  </w:style>
  <w:style w:type="paragraph" w:customStyle="1" w:styleId="3">
    <w:name w:val="正文文本 21"/>
    <w:qFormat/>
    <w:uiPriority w:val="99"/>
    <w:pPr>
      <w:widowControl w:val="0"/>
      <w:spacing w:after="120" w:line="480" w:lineRule="auto"/>
      <w:ind w:firstLine="420" w:firstLineChars="200"/>
      <w:jc w:val="both"/>
    </w:pPr>
    <w:rPr>
      <w:rFonts w:ascii="Times New Roman" w:hAnsi="Times New Roman" w:eastAsia="仿宋" w:cs="Times New Roman"/>
      <w:color w:val="000000"/>
      <w:kern w:val="2"/>
      <w:sz w:val="21"/>
      <w:szCs w:val="30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7"/>
    <w:qFormat/>
    <w:uiPriority w:val="0"/>
    <w:pPr>
      <w:snapToGrid w:val="0"/>
    </w:pPr>
    <w:rPr>
      <w:rFonts w:eastAsia="宋体"/>
      <w:sz w:val="18"/>
      <w:szCs w:val="22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page number"/>
    <w:basedOn w:val="11"/>
    <w:qFormat/>
    <w:uiPriority w:val="0"/>
  </w:style>
  <w:style w:type="character" w:styleId="13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 w:bidi="ar-SA"/>
    </w:rPr>
  </w:style>
  <w:style w:type="paragraph" w:customStyle="1" w:styleId="14">
    <w:name w:val="Char Char Char Char Char Char Char"/>
    <w:basedOn w:val="1"/>
    <w:qFormat/>
    <w:uiPriority w:val="0"/>
    <w:rPr>
      <w:szCs w:val="20"/>
    </w:rPr>
  </w:style>
  <w:style w:type="paragraph" w:customStyle="1" w:styleId="15">
    <w:name w:val="Char Char1 Char Char Char Char"/>
    <w:basedOn w:val="1"/>
    <w:qFormat/>
    <w:uiPriority w:val="0"/>
    <w:rPr>
      <w:rFonts w:ascii="Tahoma" w:hAnsi="Tahoma" w:eastAsia="宋体"/>
      <w:sz w:val="24"/>
      <w:szCs w:val="20"/>
    </w:rPr>
  </w:style>
  <w:style w:type="character" w:customStyle="1" w:styleId="16">
    <w:name w:val="正文文本 字符"/>
    <w:link w:val="2"/>
    <w:qFormat/>
    <w:uiPriority w:val="99"/>
    <w:rPr>
      <w:rFonts w:ascii="Calibri" w:hAnsi="Calibri"/>
      <w:kern w:val="2"/>
      <w:sz w:val="28"/>
      <w:szCs w:val="22"/>
    </w:rPr>
  </w:style>
  <w:style w:type="character" w:customStyle="1" w:styleId="17">
    <w:name w:val="脚注文本 字符"/>
    <w:link w:val="8"/>
    <w:qFormat/>
    <w:uiPriority w:val="0"/>
    <w:rPr>
      <w:kern w:val="2"/>
      <w:sz w:val="18"/>
      <w:szCs w:val="22"/>
    </w:rPr>
  </w:style>
  <w:style w:type="character" w:customStyle="1" w:styleId="18">
    <w:name w:val="页眉 字符"/>
    <w:link w:val="7"/>
    <w:qFormat/>
    <w:uiPriority w:val="0"/>
    <w:rPr>
      <w:rFonts w:eastAsia="仿宋_GB2312"/>
      <w:kern w:val="2"/>
      <w:sz w:val="18"/>
      <w:szCs w:val="18"/>
    </w:rPr>
  </w:style>
  <w:style w:type="character" w:customStyle="1" w:styleId="19">
    <w:name w:val="页脚 字符"/>
    <w:link w:val="6"/>
    <w:qFormat/>
    <w:uiPriority w:val="99"/>
    <w:rPr>
      <w:rFonts w:eastAsia="仿宋_GB2312"/>
      <w:kern w:val="2"/>
      <w:sz w:val="18"/>
      <w:szCs w:val="18"/>
    </w:rPr>
  </w:style>
  <w:style w:type="character" w:customStyle="1" w:styleId="20">
    <w:name w:val="批注框文本 字符"/>
    <w:basedOn w:val="11"/>
    <w:link w:val="5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20</Pages>
  <Words>1123</Words>
  <Characters>6402</Characters>
  <Lines>53</Lines>
  <Paragraphs>15</Paragraphs>
  <TotalTime>0</TotalTime>
  <ScaleCrop>false</ScaleCrop>
  <LinksUpToDate>false</LinksUpToDate>
  <CharactersWithSpaces>7510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2023-08-18T17:15:00Z</dcterms:created>
  <dc:creator>雨林木风</dc:creator>
  <cp:lastModifiedBy>user</cp:lastModifiedBy>
  <cp:lastPrinted>2014-02-17T18:35:00Z</cp:lastPrinted>
  <dcterms:modified xsi:type="dcterms:W3CDTF">2023-08-21T08:41:43Z</dcterms:modified>
  <dc:title>陕西省工业和信息化厅文件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