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left"/>
        <w:rPr>
          <w:rFonts w:hint="eastAsia" w:ascii="黑体" w:hAnsi="黑体" w:eastAsia="黑体" w:cs="Î¢ÈíÑÅºÚ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MicrosoftYaHei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Î¢ÈíÑÅºÚ"/>
          <w:b w:val="0"/>
          <w:bCs w:val="0"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left"/>
        <w:rPr>
          <w:rFonts w:hint="eastAsia" w:ascii="黑体" w:hAnsi="黑体" w:eastAsia="黑体" w:cs="Î¢ÈíÑÅºÚ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880" w:firstLineChars="20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非财政供养单位老旧柴油货车承诺书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hint="eastAsia" w:ascii="仿宋_GB2312" w:hAnsi="黑体" w:eastAsia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车牌号码为陕</w:t>
      </w: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C 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、车辆识别代号为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的机动车，为我单位（公司）合法拥有。现依照《陕西省老旧柴油货车提前淘汰补贴办法》淘汰该车辆并申请补贴。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特承诺：本单位（公司）不属于《陕西省老旧柴油货车提前淘汰补贴办法》中所述“党政机关、事业单位和社会团体等财政供养单位”，该车亦不属于财政供养的老旧柴油货车。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以上所述内容真实有效，且承担相关法律责任。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640" w:firstLineChars="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2400" w:firstLineChars="75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承诺单位（盖章）：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3840" w:firstLineChars="1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napToGrid w:val="0"/>
        <w:spacing w:line="560" w:lineRule="exact"/>
        <w:ind w:left="0" w:leftChars="0" w:right="0" w:firstLine="3840" w:firstLineChars="1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日  期：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/>
      </w:pPr>
    </w:p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Î¢ÈíÑÅºÚ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767FD"/>
    <w:rsid w:val="10C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 w:val="0"/>
      <w:autoSpaceDN w:val="0"/>
      <w:adjustRightInd w:val="0"/>
      <w:spacing w:after="120"/>
      <w:ind w:left="420" w:leftChars="200"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2023-12-15T02:01:00Z</dcterms:created>
  <dc:creator>屈振宇</dc:creator>
  <cp:lastModifiedBy>屈振宇</cp:lastModifiedBy>
  <dcterms:modified xsi:type="dcterms:W3CDTF">2023-12-15T02:01:56Z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