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677" w:rsidRDefault="006F24B9">
      <w:pPr>
        <w:adjustRightInd w:val="0"/>
        <w:snapToGrid w:val="0"/>
        <w:spacing w:line="600" w:lineRule="exact"/>
        <w:jc w:val="left"/>
        <w:rPr>
          <w:rFonts w:ascii="黑体" w:eastAsia="黑体" w:hAnsi="黑体" w:cs="Arial"/>
          <w:bCs/>
          <w:sz w:val="32"/>
          <w:szCs w:val="32"/>
        </w:rPr>
      </w:pPr>
      <w:r>
        <w:rPr>
          <w:rFonts w:ascii="黑体" w:eastAsia="黑体" w:hAnsi="黑体" w:cs="Arial"/>
          <w:bCs/>
          <w:sz w:val="32"/>
          <w:szCs w:val="32"/>
        </w:rPr>
        <w:t>附件</w:t>
      </w:r>
      <w:r>
        <w:rPr>
          <w:rFonts w:ascii="黑体" w:eastAsia="黑体" w:hAnsi="黑体" w:cs="Arial" w:hint="eastAsia"/>
          <w:bCs/>
          <w:sz w:val="32"/>
          <w:szCs w:val="32"/>
        </w:rPr>
        <w:t>1</w:t>
      </w:r>
    </w:p>
    <w:p w:rsidR="00452677" w:rsidRDefault="00452677">
      <w:pPr>
        <w:adjustRightInd w:val="0"/>
        <w:snapToGrid w:val="0"/>
        <w:spacing w:line="600" w:lineRule="exact"/>
        <w:jc w:val="center"/>
        <w:rPr>
          <w:rFonts w:ascii="方正小标宋简体" w:eastAsia="方正小标宋简体" w:hAnsi="黑体" w:cs="Arial"/>
          <w:bCs/>
          <w:sz w:val="44"/>
          <w:szCs w:val="44"/>
        </w:rPr>
      </w:pPr>
    </w:p>
    <w:p w:rsidR="00452677" w:rsidRDefault="006F24B9">
      <w:pPr>
        <w:adjustRightInd w:val="0"/>
        <w:snapToGrid w:val="0"/>
        <w:spacing w:line="600" w:lineRule="exact"/>
        <w:jc w:val="center"/>
        <w:rPr>
          <w:rFonts w:ascii="方正小标宋简体" w:eastAsia="方正小标宋简体" w:hAnsi="黑体" w:cs="Arial"/>
          <w:bCs/>
          <w:sz w:val="44"/>
          <w:szCs w:val="44"/>
        </w:rPr>
      </w:pPr>
      <w:r>
        <w:rPr>
          <w:rFonts w:ascii="方正小标宋简体" w:eastAsia="方正小标宋简体" w:hAnsi="黑体" w:cs="Arial" w:hint="eastAsia"/>
          <w:bCs/>
          <w:sz w:val="44"/>
          <w:szCs w:val="44"/>
        </w:rPr>
        <w:t>新型研发机构改革创新典型案例（模板）</w:t>
      </w:r>
    </w:p>
    <w:p w:rsidR="00452677" w:rsidRDefault="00452677">
      <w:pPr>
        <w:adjustRightInd w:val="0"/>
        <w:snapToGrid w:val="0"/>
        <w:spacing w:line="600" w:lineRule="exact"/>
        <w:ind w:firstLineChars="200" w:firstLine="640"/>
        <w:jc w:val="left"/>
        <w:rPr>
          <w:rFonts w:ascii="楷体_GB2312" w:eastAsia="楷体_GB2312" w:hAnsi="Arial" w:cs="Arial"/>
          <w:bCs/>
          <w:sz w:val="32"/>
          <w:szCs w:val="32"/>
        </w:rPr>
      </w:pPr>
    </w:p>
    <w:p w:rsidR="00452677" w:rsidRDefault="006F24B9">
      <w:pPr>
        <w:adjustRightInd w:val="0"/>
        <w:snapToGrid w:val="0"/>
        <w:spacing w:line="600" w:lineRule="exact"/>
        <w:ind w:firstLineChars="200" w:firstLine="640"/>
        <w:jc w:val="left"/>
        <w:rPr>
          <w:rFonts w:ascii="黑体" w:eastAsia="黑体" w:hAnsi="黑体" w:cs="Arial"/>
          <w:sz w:val="32"/>
          <w:szCs w:val="32"/>
        </w:rPr>
      </w:pPr>
      <w:r>
        <w:rPr>
          <w:rFonts w:ascii="黑体" w:eastAsia="黑体" w:hAnsi="黑体" w:cs="Arial" w:hint="eastAsia"/>
          <w:bCs/>
          <w:sz w:val="32"/>
          <w:szCs w:val="32"/>
        </w:rPr>
        <w:t>一、机构基本情况</w:t>
      </w:r>
    </w:p>
    <w:p w:rsidR="00452677" w:rsidRDefault="006F24B9">
      <w:pPr>
        <w:adjustRightInd w:val="0"/>
        <w:snapToGrid w:val="0"/>
        <w:spacing w:line="600" w:lineRule="exact"/>
        <w:ind w:firstLineChars="200" w:firstLine="640"/>
        <w:jc w:val="left"/>
        <w:rPr>
          <w:rFonts w:ascii="仿宋_GB2312" w:eastAsia="仿宋_GB2312" w:hAnsi="Arial" w:cs="Arial"/>
          <w:sz w:val="32"/>
          <w:szCs w:val="32"/>
        </w:rPr>
      </w:pPr>
      <w:r>
        <w:rPr>
          <w:rFonts w:ascii="仿宋_GB2312" w:eastAsia="仿宋_GB2312" w:hAnsi="Arial" w:cs="Arial" w:hint="eastAsia"/>
          <w:sz w:val="32"/>
          <w:szCs w:val="32"/>
        </w:rPr>
        <w:t>简要介绍机构认定备案、运营模式、产业链服务方向、科研团队、创新平台等基本情况，明确机构在全市“1+N+X”产业创新体系中的功能定位。</w:t>
      </w:r>
    </w:p>
    <w:p w:rsidR="00452677" w:rsidRDefault="006F24B9">
      <w:pPr>
        <w:adjustRightInd w:val="0"/>
        <w:snapToGrid w:val="0"/>
        <w:spacing w:line="600" w:lineRule="exact"/>
        <w:ind w:firstLineChars="200" w:firstLine="640"/>
        <w:jc w:val="left"/>
        <w:rPr>
          <w:rFonts w:ascii="黑体" w:eastAsia="黑体" w:hAnsi="黑体" w:cs="Arial"/>
          <w:bCs/>
          <w:sz w:val="32"/>
          <w:szCs w:val="32"/>
        </w:rPr>
      </w:pPr>
      <w:r>
        <w:rPr>
          <w:rFonts w:ascii="黑体" w:eastAsia="黑体" w:hAnsi="黑体" w:cs="Arial" w:hint="eastAsia"/>
          <w:bCs/>
          <w:sz w:val="32"/>
          <w:szCs w:val="32"/>
        </w:rPr>
        <w:t>二、主要经验做法</w:t>
      </w:r>
    </w:p>
    <w:p w:rsidR="00452677" w:rsidRDefault="006F24B9">
      <w:pPr>
        <w:adjustRightInd w:val="0"/>
        <w:snapToGrid w:val="0"/>
        <w:spacing w:line="600" w:lineRule="exact"/>
        <w:ind w:firstLineChars="200" w:firstLine="640"/>
        <w:jc w:val="left"/>
        <w:rPr>
          <w:rFonts w:ascii="仿宋_GB2312" w:eastAsia="仿宋_GB2312" w:hAnsi="Arial" w:cs="Arial"/>
          <w:sz w:val="32"/>
          <w:szCs w:val="32"/>
        </w:rPr>
      </w:pPr>
      <w:r>
        <w:rPr>
          <w:rFonts w:ascii="仿宋_GB2312" w:eastAsia="仿宋_GB2312" w:hAnsi="Arial" w:cs="Arial" w:hint="eastAsia"/>
          <w:sz w:val="32"/>
          <w:szCs w:val="32"/>
        </w:rPr>
        <w:t>围绕全市“1+N+X”产业创新体系及教育科技人才一体改革，简要阐述机构在体制机制创新、产学研合作、关键技术攻关、成果转化、人才引育、产业链服务等方面的</w:t>
      </w:r>
      <w:r>
        <w:rPr>
          <w:rFonts w:ascii="仿宋_GB2312" w:eastAsia="仿宋_GB2312" w:hAnsi="Arial" w:cs="Arial" w:hint="eastAsia"/>
          <w:bCs/>
          <w:sz w:val="32"/>
          <w:szCs w:val="32"/>
        </w:rPr>
        <w:t>主要经验做法、创新举措及工作机制</w:t>
      </w:r>
      <w:r>
        <w:rPr>
          <w:rFonts w:ascii="仿宋_GB2312" w:eastAsia="仿宋_GB2312" w:hAnsi="Arial" w:cs="Arial" w:hint="eastAsia"/>
          <w:sz w:val="32"/>
          <w:szCs w:val="32"/>
        </w:rPr>
        <w:t>。</w:t>
      </w:r>
    </w:p>
    <w:p w:rsidR="00452677" w:rsidRDefault="006F24B9">
      <w:pPr>
        <w:adjustRightInd w:val="0"/>
        <w:snapToGrid w:val="0"/>
        <w:spacing w:line="600" w:lineRule="exact"/>
        <w:ind w:firstLineChars="200" w:firstLine="640"/>
        <w:jc w:val="left"/>
        <w:rPr>
          <w:rFonts w:ascii="黑体" w:eastAsia="黑体" w:hAnsi="黑体" w:cs="Arial"/>
          <w:bCs/>
          <w:sz w:val="32"/>
          <w:szCs w:val="32"/>
        </w:rPr>
      </w:pPr>
      <w:r>
        <w:rPr>
          <w:rFonts w:ascii="黑体" w:eastAsia="黑体" w:hAnsi="黑体" w:cs="Arial" w:hint="eastAsia"/>
          <w:bCs/>
          <w:sz w:val="32"/>
          <w:szCs w:val="32"/>
        </w:rPr>
        <w:t>三、取得工作成效</w:t>
      </w:r>
    </w:p>
    <w:p w:rsidR="00452677" w:rsidRDefault="006F24B9">
      <w:pPr>
        <w:adjustRightInd w:val="0"/>
        <w:snapToGrid w:val="0"/>
        <w:spacing w:line="600" w:lineRule="exact"/>
        <w:ind w:firstLineChars="200" w:firstLine="640"/>
        <w:jc w:val="left"/>
        <w:rPr>
          <w:rFonts w:ascii="仿宋_GB2312" w:eastAsia="仿宋_GB2312" w:hAnsi="Arial" w:cs="Arial"/>
          <w:sz w:val="32"/>
          <w:szCs w:val="32"/>
        </w:rPr>
      </w:pPr>
      <w:r>
        <w:rPr>
          <w:rFonts w:ascii="仿宋_GB2312" w:eastAsia="仿宋_GB2312" w:hAnsi="Arial" w:cs="Arial" w:hint="eastAsia"/>
          <w:sz w:val="32"/>
          <w:szCs w:val="32"/>
        </w:rPr>
        <w:t>总结机构创新发展成效，重点说明技术突破、知识产权、成果转化、人才集聚、产业链赋能、科技服务等方面的实绩，以数据为支撑，体现对全市</w:t>
      </w:r>
      <w:r w:rsidR="00B13EF3">
        <w:rPr>
          <w:rFonts w:ascii="仿宋_GB2312" w:eastAsia="仿宋_GB2312" w:hAnsi="Arial" w:cs="Arial" w:hint="eastAsia"/>
          <w:sz w:val="32"/>
          <w:szCs w:val="32"/>
        </w:rPr>
        <w:t>教育科技人</w:t>
      </w:r>
      <w:r>
        <w:rPr>
          <w:rFonts w:ascii="仿宋_GB2312" w:eastAsia="仿宋_GB2312" w:hAnsi="Arial" w:cs="Arial" w:hint="eastAsia"/>
          <w:sz w:val="32"/>
          <w:szCs w:val="32"/>
        </w:rPr>
        <w:t>才一体改革和产业创新的支撑作用。</w:t>
      </w:r>
      <w:r>
        <w:rPr>
          <w:rFonts w:ascii="Times New Roman" w:eastAsia="仿宋_GB2312" w:hAnsi="Times New Roman" w:cs="仿宋_GB2312" w:hint="eastAsia"/>
          <w:color w:val="000000"/>
          <w:spacing w:val="-6"/>
          <w:sz w:val="32"/>
          <w:szCs w:val="32"/>
        </w:rPr>
        <w:t>注重</w:t>
      </w:r>
      <w:r>
        <w:rPr>
          <w:rFonts w:ascii="仿宋_GB2312" w:eastAsia="仿宋_GB2312" w:hAnsi="仿宋_GB2312" w:cs="仿宋_GB2312" w:hint="eastAsia"/>
          <w:color w:val="000000"/>
          <w:spacing w:val="-6"/>
          <w:sz w:val="32"/>
          <w:szCs w:val="32"/>
        </w:rPr>
        <w:t>运用数据、图表、图片等增强说服力。</w:t>
      </w:r>
    </w:p>
    <w:p w:rsidR="00452677" w:rsidRDefault="006F24B9">
      <w:pPr>
        <w:adjustRightInd w:val="0"/>
        <w:snapToGrid w:val="0"/>
        <w:spacing w:line="600" w:lineRule="exact"/>
        <w:ind w:firstLineChars="200" w:firstLine="640"/>
        <w:jc w:val="left"/>
        <w:rPr>
          <w:rFonts w:ascii="黑体" w:eastAsia="黑体" w:hAnsi="黑体" w:cs="Arial"/>
          <w:sz w:val="32"/>
          <w:szCs w:val="32"/>
        </w:rPr>
      </w:pPr>
      <w:r>
        <w:rPr>
          <w:rFonts w:ascii="黑体" w:eastAsia="黑体" w:hAnsi="黑体" w:cs="Arial" w:hint="eastAsia"/>
          <w:bCs/>
          <w:sz w:val="32"/>
          <w:szCs w:val="32"/>
        </w:rPr>
        <w:t>四、示范启示</w:t>
      </w:r>
    </w:p>
    <w:p w:rsidR="00452677" w:rsidRDefault="006F24B9" w:rsidP="00935C70">
      <w:pPr>
        <w:adjustRightInd w:val="0"/>
        <w:snapToGrid w:val="0"/>
        <w:spacing w:line="600" w:lineRule="exact"/>
        <w:ind w:firstLineChars="200" w:firstLine="640"/>
        <w:jc w:val="left"/>
        <w:rPr>
          <w:rFonts w:ascii="仿宋_GB2312" w:eastAsia="仿宋_GB2312" w:hAnsi="Arial" w:cs="Arial"/>
          <w:sz w:val="32"/>
          <w:szCs w:val="32"/>
        </w:rPr>
      </w:pPr>
      <w:r>
        <w:rPr>
          <w:rFonts w:ascii="仿宋_GB2312" w:eastAsia="仿宋_GB2312" w:hAnsi="Arial" w:cs="Arial" w:hint="eastAsia"/>
          <w:sz w:val="32"/>
          <w:szCs w:val="32"/>
        </w:rPr>
        <w:t>提炼可复制、可推广的经验模式，简要说明案例对全市新型研发机构建设、产业创新体系构建的示范借鉴价值。</w:t>
      </w:r>
    </w:p>
    <w:sectPr w:rsidR="00452677" w:rsidSect="00452677">
      <w:headerReference w:type="default" r:id="rId6"/>
      <w:footerReference w:type="default" r:id="rId7"/>
      <w:pgSz w:w="11905" w:h="16840"/>
      <w:pgMar w:top="2098" w:right="1474" w:bottom="1588" w:left="1588" w:header="720" w:footer="720" w:gutter="0"/>
      <w:cols w:space="720"/>
      <w:docGrid w:linePitch="28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683" w:rsidRDefault="00C02683" w:rsidP="00452677">
      <w:r>
        <w:separator/>
      </w:r>
    </w:p>
  </w:endnote>
  <w:endnote w:type="continuationSeparator" w:id="1">
    <w:p w:rsidR="00C02683" w:rsidRDefault="00C02683" w:rsidP="004526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677" w:rsidRDefault="006F24B9">
    <w:pPr>
      <w:pStyle w:val="a3"/>
      <w:jc w:val="center"/>
      <w:rPr>
        <w:rFonts w:ascii="仿宋_GB2312" w:eastAsia="仿宋_GB2312"/>
        <w:sz w:val="28"/>
        <w:szCs w:val="28"/>
      </w:rPr>
    </w:pPr>
    <w:r>
      <w:rPr>
        <w:rFonts w:ascii="仿宋_GB2312" w:eastAsia="仿宋_GB2312" w:hAnsi="仿宋_GB2312" w:cs="仿宋_GB2312" w:hint="eastAsia"/>
        <w:sz w:val="28"/>
        <w:szCs w:val="28"/>
      </w:rPr>
      <w:t xml:space="preserve">— </w:t>
    </w:r>
    <w:sdt>
      <w:sdtPr>
        <w:id w:val="26047628"/>
      </w:sdtPr>
      <w:sdtEndPr>
        <w:rPr>
          <w:rFonts w:ascii="仿宋_GB2312" w:eastAsia="仿宋_GB2312" w:hint="eastAsia"/>
          <w:sz w:val="28"/>
          <w:szCs w:val="28"/>
        </w:rPr>
      </w:sdtEndPr>
      <w:sdtContent>
        <w:r w:rsidR="00CB5CDA">
          <w:rPr>
            <w:rFonts w:ascii="仿宋_GB2312" w:eastAsia="仿宋_GB2312" w:hint="eastAsia"/>
            <w:sz w:val="28"/>
            <w:szCs w:val="28"/>
          </w:rPr>
          <w:fldChar w:fldCharType="begin"/>
        </w:r>
        <w:r>
          <w:rPr>
            <w:rFonts w:ascii="仿宋_GB2312" w:eastAsia="仿宋_GB2312" w:hint="eastAsia"/>
            <w:sz w:val="28"/>
            <w:szCs w:val="28"/>
          </w:rPr>
          <w:instrText xml:space="preserve"> PAGE   \* MERGEFORMAT </w:instrText>
        </w:r>
        <w:r w:rsidR="00CB5CDA"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935C70" w:rsidRPr="00935C70">
          <w:rPr>
            <w:rFonts w:ascii="仿宋_GB2312" w:eastAsia="仿宋_GB2312"/>
            <w:noProof/>
            <w:sz w:val="28"/>
            <w:szCs w:val="28"/>
            <w:lang w:val="zh-CN"/>
          </w:rPr>
          <w:t>1</w:t>
        </w:r>
        <w:r w:rsidR="00CB5CDA">
          <w:rPr>
            <w:rFonts w:ascii="仿宋_GB2312" w:eastAsia="仿宋_GB2312" w:hint="eastAsia"/>
            <w:sz w:val="28"/>
            <w:szCs w:val="28"/>
          </w:rPr>
          <w:fldChar w:fldCharType="end"/>
        </w:r>
        <w:r w:rsidR="00D47D52">
          <w:rPr>
            <w:rFonts w:ascii="仿宋_GB2312" w:eastAsia="仿宋_GB2312" w:hint="eastAsia"/>
            <w:sz w:val="28"/>
            <w:szCs w:val="28"/>
          </w:rPr>
          <w:t xml:space="preserve"> </w:t>
        </w:r>
        <w:r>
          <w:rPr>
            <w:rFonts w:ascii="仿宋_GB2312" w:eastAsia="仿宋_GB2312" w:hAnsi="仿宋_GB2312" w:cs="仿宋_GB2312" w:hint="eastAsia"/>
            <w:sz w:val="28"/>
            <w:szCs w:val="28"/>
          </w:rPr>
          <w:t>—</w:t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683" w:rsidRDefault="00C02683" w:rsidP="00452677">
      <w:r>
        <w:separator/>
      </w:r>
    </w:p>
  </w:footnote>
  <w:footnote w:type="continuationSeparator" w:id="1">
    <w:p w:rsidR="00C02683" w:rsidRDefault="00C02683" w:rsidP="004526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677" w:rsidRDefault="00452677">
    <w:pPr>
      <w:pStyle w:val="a4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bordersDoNotSurroundHeader/>
  <w:bordersDoNotSurroundFooter/>
  <w:defaultTabStop w:val="420"/>
  <w:drawingGridHorizontalSpacing w:val="105"/>
  <w:displayHorizont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85608"/>
    <w:rsid w:val="000220E5"/>
    <w:rsid w:val="00037DE8"/>
    <w:rsid w:val="0005501D"/>
    <w:rsid w:val="000D285B"/>
    <w:rsid w:val="00185608"/>
    <w:rsid w:val="001C4865"/>
    <w:rsid w:val="001D4FEE"/>
    <w:rsid w:val="00235A9A"/>
    <w:rsid w:val="002958B5"/>
    <w:rsid w:val="002A7E37"/>
    <w:rsid w:val="003E252D"/>
    <w:rsid w:val="004239F7"/>
    <w:rsid w:val="00452677"/>
    <w:rsid w:val="0051503C"/>
    <w:rsid w:val="00574288"/>
    <w:rsid w:val="00597AF3"/>
    <w:rsid w:val="005A4107"/>
    <w:rsid w:val="005A548A"/>
    <w:rsid w:val="0061781E"/>
    <w:rsid w:val="006B17E1"/>
    <w:rsid w:val="006F24B9"/>
    <w:rsid w:val="00743231"/>
    <w:rsid w:val="007A6388"/>
    <w:rsid w:val="0087109E"/>
    <w:rsid w:val="00873EB2"/>
    <w:rsid w:val="008A2CFD"/>
    <w:rsid w:val="0092782B"/>
    <w:rsid w:val="00935C70"/>
    <w:rsid w:val="00955D92"/>
    <w:rsid w:val="00993EEF"/>
    <w:rsid w:val="00A86567"/>
    <w:rsid w:val="00AC560D"/>
    <w:rsid w:val="00B13EF3"/>
    <w:rsid w:val="00C02683"/>
    <w:rsid w:val="00C16CE9"/>
    <w:rsid w:val="00C2300D"/>
    <w:rsid w:val="00CA0D15"/>
    <w:rsid w:val="00CA794B"/>
    <w:rsid w:val="00CB5CDA"/>
    <w:rsid w:val="00D10F05"/>
    <w:rsid w:val="00D47D52"/>
    <w:rsid w:val="00D567DB"/>
    <w:rsid w:val="00DE546D"/>
    <w:rsid w:val="00E10B72"/>
    <w:rsid w:val="00EC608D"/>
    <w:rsid w:val="00F15841"/>
    <w:rsid w:val="104F0CA7"/>
    <w:rsid w:val="20A301E6"/>
    <w:rsid w:val="48391A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67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526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4526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452677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45267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5A548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5A548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319</Characters>
  <Application>Microsoft Office Word</Application>
  <DocSecurity>0</DocSecurity>
  <Lines>2</Lines>
  <Paragraphs>1</Paragraphs>
  <ScaleCrop>false</ScaleCrop>
  <Company>Microsoft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MM</cp:lastModifiedBy>
  <cp:revision>3</cp:revision>
  <cp:lastPrinted>2026-08-10T02:16:00Z</cp:lastPrinted>
  <dcterms:created xsi:type="dcterms:W3CDTF">2026-08-10T02:50:00Z</dcterms:created>
  <dcterms:modified xsi:type="dcterms:W3CDTF">2026-08-11T07:16:00Z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{"Label":"1","ContentProducer":"001191110102MACQD9K64010000","ProduceID":"7650326676598148274","ReservedCode1":"","ContentPropagator":"","PropagateID":"","ReservedCode2":""}</vt:lpwstr>
  </property>
  <property fmtid="{D5CDD505-2E9C-101B-9397-08002B2CF9AE}" pid="3" name="KSOTemplateDocerSaveRecord">
    <vt:lpwstr>eyJoZGlkIjoiZWQyZTFmZWQ5NzczY2RiMTY5NGZhZDAxNWMwMmNmMjgiLCJ1c2VySWQiOiI0MzcyNTc5NDgifQ==</vt:lpwstr>
  </property>
  <property fmtid="{D5CDD505-2E9C-101B-9397-08002B2CF9AE}" pid="4" name="KSOProductBuildVer">
    <vt:lpwstr>2052-12.1.0.28043</vt:lpwstr>
  </property>
  <property fmtid="{D5CDD505-2E9C-101B-9397-08002B2CF9AE}" pid="5" name="ICV">
    <vt:lpwstr>A67234CF76AD4528BFBA21BCF2A8A740_12</vt:lpwstr>
  </property>
</Properties>
</file>