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第二届宝鸡人工智能应用大赛登记表</w:t>
      </w:r>
    </w:p>
    <w:bookmarkEnd w:id="0"/>
    <w:tbl>
      <w:tblPr>
        <w:tblStyle w:val="3"/>
        <w:tblW w:w="8979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86"/>
        <w:gridCol w:w="1018"/>
        <w:gridCol w:w="1114"/>
        <w:gridCol w:w="847"/>
        <w:gridCol w:w="889"/>
        <w:gridCol w:w="943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(学校)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71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所选赛道</w:t>
            </w:r>
          </w:p>
        </w:tc>
        <w:tc>
          <w:tcPr>
            <w:tcW w:w="3525" w:type="dxa"/>
            <w:gridSpan w:val="3"/>
            <w:noWrap w:val="0"/>
            <w:vAlign w:val="center"/>
          </w:tcPr>
          <w:p>
            <w:p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民生保障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  <w:p>
            <w:p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工业智造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  <w:p>
            <w:pPr>
              <w:jc w:val="left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社会治理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  <w:p>
            <w:pPr>
              <w:jc w:val="left"/>
              <w:rPr>
                <w:rStyle w:val="5"/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乡村振兴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作品简述</w:t>
            </w: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项目背景</w:t>
            </w: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技术思路</w:t>
            </w: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3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技术方案</w:t>
            </w:r>
          </w:p>
        </w:tc>
        <w:tc>
          <w:tcPr>
            <w:tcW w:w="809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62A7"/>
    <w:rsid w:val="0DA0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2026-07-06T09:28:00Z</dcterms:created>
  <dc:creator>魏向飞</dc:creator>
  <cp:lastModifiedBy>魏向飞</cp:lastModifiedBy>
  <dcterms:modified xsi:type="dcterms:W3CDTF">2026-07-06T09:28:53Z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